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84" w:rsidRDefault="005A4184" w:rsidP="005A4184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5A4184" w:rsidRPr="00F17D52" w:rsidRDefault="005A4184" w:rsidP="005A4184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17D52">
        <w:rPr>
          <w:rFonts w:ascii="Arial" w:hAnsi="Arial" w:cs="Arial"/>
          <w:sz w:val="20"/>
          <w:szCs w:val="20"/>
          <w:lang w:eastAsia="ar-SA"/>
        </w:rPr>
        <w:t xml:space="preserve">Zamawiający: Regionalna Organizacja Turystyczna Województwa Świętokrzyskiego, </w:t>
      </w:r>
      <w:r w:rsidRPr="00F17D52">
        <w:rPr>
          <w:rFonts w:ascii="Arial" w:hAnsi="Arial" w:cs="Arial"/>
          <w:sz w:val="20"/>
          <w:szCs w:val="20"/>
          <w:lang w:eastAsia="ar-SA"/>
        </w:rPr>
        <w:br/>
        <w:t>ul. Ściegiennego 2/32, 25-033 Kielce, w trybie przepisu art. 38 ust. 2 ustawy prawo zamówień publicznych poniżej przedstawia treść pytań jakie wpłynęły do Zamawiającego dotyczących prowadzonego postępowania o udzielenie zamówienia publicznego na</w:t>
      </w:r>
      <w:bookmarkStart w:id="0" w:name="OLE_LINK1"/>
      <w:bookmarkStart w:id="1" w:name="OLE_LINK2"/>
      <w:r w:rsidRPr="00F17D52">
        <w:rPr>
          <w:rFonts w:ascii="Arial" w:hAnsi="Arial" w:cs="Arial"/>
          <w:b/>
          <w:sz w:val="20"/>
          <w:szCs w:val="20"/>
          <w:lang w:eastAsia="ar-SA"/>
        </w:rPr>
        <w:t xml:space="preserve"> „Wykonanie fotografii (zdjęć promocyjno-reklamowych) dla Projektu „Trasy Rowerowe w Polsce Wschodniej - promocja”</w:t>
      </w:r>
    </w:p>
    <w:p w:rsidR="005A4184" w:rsidRPr="00F17D52" w:rsidRDefault="005A4184" w:rsidP="005A4184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17D52">
        <w:rPr>
          <w:rFonts w:ascii="Arial" w:hAnsi="Arial" w:cs="Arial"/>
          <w:sz w:val="20"/>
          <w:szCs w:val="20"/>
          <w:lang w:eastAsia="ar-SA"/>
        </w:rPr>
        <w:t>oraz treść odpowiedzi na zadane pytania:</w:t>
      </w:r>
    </w:p>
    <w:bookmarkEnd w:id="0"/>
    <w:bookmarkEnd w:id="1"/>
    <w:p w:rsidR="005A4184" w:rsidRDefault="005A4184" w:rsidP="005A4184">
      <w:pPr>
        <w:rPr>
          <w:sz w:val="20"/>
          <w:szCs w:val="20"/>
        </w:rPr>
      </w:pPr>
    </w:p>
    <w:p w:rsidR="005A4184" w:rsidRPr="00F17D52" w:rsidRDefault="005A4184" w:rsidP="005A4184">
      <w:pPr>
        <w:rPr>
          <w:sz w:val="20"/>
          <w:szCs w:val="20"/>
        </w:rPr>
      </w:pPr>
    </w:p>
    <w:p w:rsidR="005A4184" w:rsidRPr="00F17D52" w:rsidRDefault="005A4184" w:rsidP="005A4184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Treść pytań:</w:t>
      </w:r>
    </w:p>
    <w:p w:rsidR="005A4184" w:rsidRPr="00F17D52" w:rsidRDefault="005A4184" w:rsidP="005A418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hAnsi="Arial" w:cs="Arial"/>
          <w:i/>
          <w:sz w:val="20"/>
          <w:szCs w:val="20"/>
        </w:rPr>
        <w:t>Czy Zamawiający określa dokładnie, gdzie mają być wykonane fotografie, czy wybór miejsc należy do wykonawcy (zakładając, że będą to miejsca leżące na trasach szlaków rowerowych)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hAnsi="Arial" w:cs="Arial"/>
          <w:i/>
          <w:sz w:val="20"/>
          <w:szCs w:val="20"/>
        </w:rPr>
        <w:t>Jak należy rozumieć wykonanie zdjęć z modelami. Czy chodzi tu o pokazanie osób jeżdżących na rowerze sfotografowanych na szlakach czy o bardziej zaaranżowane sesje.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hAnsi="Arial" w:cs="Arial"/>
          <w:i/>
          <w:sz w:val="20"/>
          <w:szCs w:val="20"/>
        </w:rPr>
        <w:t xml:space="preserve">Czy fotografie z modelami będą wykonywane w studio, w plenerze czy w obiektach zamkniętych? 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hAnsi="Arial" w:cs="Arial"/>
          <w:i/>
          <w:sz w:val="20"/>
          <w:szCs w:val="20"/>
        </w:rPr>
        <w:t>Ilu modeli będzie potrzebnych i czy ich wynajęcie będzie należało do zamawiającego czy do wykonawcy?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eastAsia="Times New Roman" w:hAnsi="Arial" w:cs="Arial"/>
          <w:i/>
          <w:sz w:val="20"/>
          <w:szCs w:val="20"/>
          <w:lang w:eastAsia="pl-PL"/>
        </w:rPr>
        <w:t>Mam pytanie dotyczące terminu składania wniosków oraz ofert do przetargu. Czy jest to tylko termin na dopuszczenie do przetargu czy należy złożyć juz konkretna ofertę cenowa na wykonanie zdjęć?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eastAsia="Times New Roman" w:hAnsi="Arial" w:cs="Arial"/>
          <w:i/>
          <w:sz w:val="20"/>
          <w:szCs w:val="20"/>
          <w:lang w:eastAsia="pl-PL"/>
        </w:rPr>
        <w:t>Inne pytanie dotyczy podziału realizacji całego projektu. Ma on być wykonany do 39 września 2015 roku ale został on podzielony na 4 etapy; I-30 lipca 2014, II-30pazdziernika 2014  itd. Jak należy rozumieć te etapy?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eastAsia="Times New Roman" w:hAnsi="Arial" w:cs="Arial"/>
          <w:i/>
          <w:sz w:val="20"/>
          <w:szCs w:val="20"/>
          <w:lang w:eastAsia="pl-PL"/>
        </w:rPr>
        <w:t>Inne pytanie dotyczy zdjęć z imprez odbywających sie w rożnych miesiącach; jeśli w danym dniu np. pogoda nie jest sprzyjająca ( deszcz, zachmurzenie) do wykonania ciekawych, dobrych zdjęć to co z realizacja takich zdjęć?</w:t>
      </w:r>
    </w:p>
    <w:p w:rsidR="005A4184" w:rsidRPr="00F17D52" w:rsidRDefault="005A4184" w:rsidP="005A4184">
      <w:pPr>
        <w:pStyle w:val="Akapitzlist"/>
        <w:numPr>
          <w:ilvl w:val="0"/>
          <w:numId w:val="30"/>
        </w:numPr>
        <w:rPr>
          <w:rFonts w:ascii="Arial" w:hAnsi="Arial" w:cs="Arial"/>
          <w:i/>
          <w:sz w:val="20"/>
          <w:szCs w:val="20"/>
        </w:rPr>
      </w:pPr>
      <w:r w:rsidRPr="00F17D52">
        <w:rPr>
          <w:rFonts w:ascii="Arial" w:hAnsi="Arial" w:cs="Arial"/>
          <w:i/>
          <w:sz w:val="20"/>
          <w:szCs w:val="20"/>
        </w:rPr>
        <w:t>Jakiej wielkości zdjęcia należy wykonać?</w:t>
      </w:r>
    </w:p>
    <w:p w:rsidR="005A4184" w:rsidRDefault="005A4184" w:rsidP="005A4184">
      <w:pPr>
        <w:rPr>
          <w:rFonts w:ascii="Arial" w:hAnsi="Arial" w:cs="Arial"/>
          <w:sz w:val="20"/>
          <w:szCs w:val="20"/>
        </w:rPr>
      </w:pPr>
    </w:p>
    <w:p w:rsidR="005A4184" w:rsidRPr="00F17D52" w:rsidRDefault="005A4184" w:rsidP="005A4184">
      <w:pPr>
        <w:rPr>
          <w:rFonts w:ascii="Arial" w:hAnsi="Arial" w:cs="Arial"/>
          <w:sz w:val="20"/>
          <w:szCs w:val="20"/>
        </w:rPr>
      </w:pPr>
    </w:p>
    <w:p w:rsidR="005A4184" w:rsidRPr="00F17D52" w:rsidRDefault="005A4184" w:rsidP="005A4184">
      <w:pPr>
        <w:rPr>
          <w:rFonts w:ascii="Arial" w:hAnsi="Arial" w:cs="Arial"/>
          <w:b/>
          <w:sz w:val="20"/>
          <w:szCs w:val="20"/>
        </w:rPr>
      </w:pPr>
      <w:r w:rsidRPr="00F17D52">
        <w:rPr>
          <w:rFonts w:ascii="Arial" w:hAnsi="Arial" w:cs="Arial"/>
          <w:b/>
          <w:sz w:val="20"/>
          <w:szCs w:val="20"/>
        </w:rPr>
        <w:t>Odpowiedzi: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Ad. 1 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określił precyzyjnie w załącznikach do Specyfikacji Istotnych Warunków Zamówienia o numerach: 1, 1a, 1b, 1c, 1d, 1e gdzie mają być wykonane fotografie. Jedynie miejsce wykonywania niewielkiej części fotografii, głównie zdjęć dokumentacyjnych trasy zostanie uzgodniona z Wykonawcą w trakcie realizacji projektu i będzie uzależniona od postępów w realizacji projektu inwestycyjnego związanego z budową trasy- zapis w tym zakresie został zawarty w </w:t>
      </w:r>
      <w:proofErr w:type="spellStart"/>
      <w:r w:rsidRPr="00F17D52">
        <w:rPr>
          <w:rFonts w:ascii="Arial" w:hAnsi="Arial" w:cs="Arial"/>
          <w:b/>
          <w:sz w:val="20"/>
          <w:szCs w:val="20"/>
        </w:rPr>
        <w:t>pkt</w:t>
      </w:r>
      <w:proofErr w:type="spellEnd"/>
      <w:r w:rsidRPr="00F17D52">
        <w:rPr>
          <w:rFonts w:ascii="Arial" w:hAnsi="Arial" w:cs="Arial"/>
          <w:b/>
          <w:sz w:val="20"/>
          <w:szCs w:val="20"/>
        </w:rPr>
        <w:t xml:space="preserve"> 4 Tryb akceptacji </w:t>
      </w:r>
      <w:proofErr w:type="spellStart"/>
      <w:r w:rsidRPr="00F17D52">
        <w:rPr>
          <w:rFonts w:ascii="Arial" w:hAnsi="Arial" w:cs="Arial"/>
          <w:b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b/>
          <w:sz w:val="20"/>
          <w:szCs w:val="20"/>
        </w:rPr>
        <w:t xml:space="preserve"> 23 załącznika nr 1 do SIWZ.</w:t>
      </w:r>
      <w:r w:rsidRPr="00F17D52">
        <w:rPr>
          <w:rFonts w:ascii="Arial" w:hAnsi="Arial" w:cs="Arial"/>
          <w:sz w:val="20"/>
          <w:szCs w:val="20"/>
        </w:rPr>
        <w:t xml:space="preserve"> Przebieg całej trasy został podany w postaci linku w załączniku do SIWZ – załacznik_1_do_SIWZ_SOPZ_ZP_5_2014_R.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2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w załączniku nr 1 do Specyfikacji Istotnych Warunków Zamówienia w </w:t>
      </w:r>
      <w:proofErr w:type="spellStart"/>
      <w:r w:rsidRPr="00F17D52">
        <w:rPr>
          <w:rFonts w:ascii="Arial" w:hAnsi="Arial" w:cs="Arial"/>
          <w:sz w:val="20"/>
          <w:szCs w:val="20"/>
        </w:rPr>
        <w:t>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2 </w:t>
      </w:r>
      <w:r w:rsidRPr="00F17D52">
        <w:rPr>
          <w:rFonts w:ascii="Arial" w:hAnsi="Arial" w:cs="Arial"/>
          <w:b/>
          <w:sz w:val="20"/>
          <w:szCs w:val="20"/>
        </w:rPr>
        <w:t xml:space="preserve">Wymagania wobec zdjęć obowiązujące we wszystkich 5 częściach przetargu nieograniczonego- </w:t>
      </w:r>
      <w:r w:rsidRPr="00F17D52">
        <w:rPr>
          <w:rFonts w:ascii="Arial" w:hAnsi="Arial" w:cs="Arial"/>
          <w:sz w:val="20"/>
          <w:szCs w:val="20"/>
        </w:rPr>
        <w:t xml:space="preserve">zawarł zapisy dotyczące zdjęć z modelami oraz zdjęć rowerzystów i zdjęć z imprez rowerowych. W </w:t>
      </w:r>
      <w:proofErr w:type="spellStart"/>
      <w:r w:rsidRPr="00F17D52">
        <w:rPr>
          <w:rFonts w:ascii="Arial" w:hAnsi="Arial" w:cs="Arial"/>
          <w:sz w:val="20"/>
          <w:szCs w:val="20"/>
        </w:rPr>
        <w:t>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17D52">
        <w:rPr>
          <w:rFonts w:ascii="Arial" w:hAnsi="Arial" w:cs="Arial"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7 Zamawiający zawarł zapis, że nie dopuszcza aby na zdjęciach uwidocznione zostały przypadkowe osoby w sposób pozwalający na ich zidentyfikowanie. Zamawiający pisząc o zdjęciach z modelami miał na myśli zaaranżowane sesje zdjęciowe. Wykonawca musi od każdej z fotografowanych osób (modelek/modeli) uzyskać pisemną zgodę na wykorzystywanie wizerunku, co wyklucza fotografowanie przypadkowych osób (chyba, że otrzyma od tych osób pisemną zgodę na wykorzystanie wizerunku zgodną z zapisami załącznika do SIWZ - załacznik_1_do_SIWZ_SOPZ_ZP_5_2014_R. punkt 5 </w:t>
      </w:r>
      <w:proofErr w:type="spellStart"/>
      <w:r w:rsidRPr="00F17D52">
        <w:rPr>
          <w:rFonts w:ascii="Arial" w:hAnsi="Arial" w:cs="Arial"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3).</w:t>
      </w:r>
    </w:p>
    <w:p w:rsidR="005A4184" w:rsidRPr="00F17D52" w:rsidRDefault="005A4184" w:rsidP="005A41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3</w:t>
      </w:r>
    </w:p>
    <w:p w:rsidR="005A4184" w:rsidRPr="00F17D52" w:rsidRDefault="005A4184" w:rsidP="005A41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Zamawiający w Załącznikach do SIWZ o numerach: 1a, 1b, 1c, 1d, 1e szczegółowo określił miejsce wykonywania zdjęć z modelami.</w:t>
      </w:r>
    </w:p>
    <w:p w:rsidR="005A4184" w:rsidRPr="00F17D52" w:rsidRDefault="005A4184" w:rsidP="005A41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4</w:t>
      </w:r>
    </w:p>
    <w:p w:rsidR="005A4184" w:rsidRPr="00F17D52" w:rsidRDefault="005A4184" w:rsidP="005A41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w załączniku do SIWZ – załacznik_1_do_SIWZ_SOPZ_ZP_5_2014_R – w tzw. wymaganiach wobec zdjęć w </w:t>
      </w:r>
      <w:proofErr w:type="spellStart"/>
      <w:r w:rsidRPr="00F17D52">
        <w:rPr>
          <w:rFonts w:ascii="Arial" w:hAnsi="Arial" w:cs="Arial"/>
          <w:sz w:val="20"/>
          <w:szCs w:val="20"/>
        </w:rPr>
        <w:t>w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D52">
        <w:rPr>
          <w:rFonts w:ascii="Arial" w:hAnsi="Arial" w:cs="Arial"/>
          <w:sz w:val="20"/>
          <w:szCs w:val="20"/>
        </w:rPr>
        <w:t>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17D52">
        <w:rPr>
          <w:rFonts w:ascii="Arial" w:hAnsi="Arial" w:cs="Arial"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14, 15 zawarł informację o ilości modeli zaangażowanych do sesji, a w </w:t>
      </w:r>
      <w:proofErr w:type="spellStart"/>
      <w:r w:rsidRPr="00F17D52">
        <w:rPr>
          <w:rFonts w:ascii="Arial" w:hAnsi="Arial" w:cs="Arial"/>
          <w:sz w:val="20"/>
          <w:szCs w:val="20"/>
        </w:rPr>
        <w:t>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17D52">
        <w:rPr>
          <w:rFonts w:ascii="Arial" w:hAnsi="Arial" w:cs="Arial"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13 zawarł informację o tym kto ponosi koszty wynagrodzenia modeli.</w:t>
      </w:r>
    </w:p>
    <w:p w:rsidR="005A4184" w:rsidRPr="00F17D52" w:rsidRDefault="005A4184" w:rsidP="005A41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5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Zamawiający wyjaśnia, iż w zakreślonym terminie  (do 12 maja 2014 r. do godz. 10.00) należy złożyć konkretną ofertę cenową na wykonanie zdjęć, zgodną z wytycznymi ogłoszenia oraz zapisami zawartymi w  SIWZ i załącznikach do SIWZ.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6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wyjaśnia, iż podział na poszczególne etapy realizacji przedmiotu zamówienia został przedstawiony w punkcie 3 załacznik_1_do_SIWZ_SOPZ_ZP_5_2014_R. 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Harmonogram przekazywania zdjęć zostanie opracowany  wspólnie przez Zamawiającego i Wykonawcę w terminie 3 dni roboczych od podpisania umowy  z Wykonawcą.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7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wyjaśnia, iż Wykonawca zobowiązany jest podjąć próbę wykonania zdjęć przy zastanej pogodzie. Zamawiający zastrzega sobie jednak możliwość odrzucenia przedstawionych zdjęć i zamiany ich na inne (np. z innej imprezy). Wykonawca musi wykonać 80% zdjęć zamieszczonych w załącznikach : 1a, 1b, 1c, 1d, 1e  – a pozostałe 20% zdjęć w uzasadnionych przypadkach ( np. wykonanych w trakcie imprezy podczas złej pogody) może zostać zamienione na inne po akceptacji Zamawiającego. Informacja na ten temat została zamieszczona w dokumencie - załacznik_1_do_SIWZ_SOPZ_ZP_5_2014_R., w punkcie 4, </w:t>
      </w:r>
      <w:proofErr w:type="spellStart"/>
      <w:r w:rsidRPr="00F17D52">
        <w:rPr>
          <w:rFonts w:ascii="Arial" w:hAnsi="Arial" w:cs="Arial"/>
          <w:sz w:val="20"/>
          <w:szCs w:val="20"/>
        </w:rPr>
        <w:t>ppkt</w:t>
      </w:r>
      <w:proofErr w:type="spellEnd"/>
      <w:r w:rsidRPr="00F17D52">
        <w:rPr>
          <w:rFonts w:ascii="Arial" w:hAnsi="Arial" w:cs="Arial"/>
          <w:sz w:val="20"/>
          <w:szCs w:val="20"/>
        </w:rPr>
        <w:t xml:space="preserve"> 23.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>Ad. 8</w:t>
      </w:r>
    </w:p>
    <w:p w:rsidR="005A4184" w:rsidRPr="00F17D52" w:rsidRDefault="005A4184" w:rsidP="005A41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D52">
        <w:rPr>
          <w:rFonts w:ascii="Arial" w:hAnsi="Arial" w:cs="Arial"/>
          <w:sz w:val="20"/>
          <w:szCs w:val="20"/>
        </w:rPr>
        <w:t xml:space="preserve">Zamawiający wyjaśnia, iż wszystkie fotografie należy wykonać  techniką cyfrową,  w  pełnym  kolorze, aparatem  o minimalnej rozdzielczości 20 mln pikseli lub więcej. </w:t>
      </w:r>
    </w:p>
    <w:p w:rsidR="007D53E8" w:rsidRPr="005A4184" w:rsidRDefault="007D53E8" w:rsidP="005A4184"/>
    <w:sectPr w:rsidR="007D53E8" w:rsidRPr="005A4184" w:rsidSect="00E35377">
      <w:headerReference w:type="default" r:id="rId7"/>
      <w:footerReference w:type="default" r:id="rId8"/>
      <w:pgSz w:w="11906" w:h="16838"/>
      <w:pgMar w:top="1417" w:right="1417" w:bottom="1417" w:left="1417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9D" w:rsidRDefault="002A249D">
      <w:r>
        <w:separator/>
      </w:r>
    </w:p>
  </w:endnote>
  <w:endnote w:type="continuationSeparator" w:id="0">
    <w:p w:rsidR="002A249D" w:rsidRDefault="002A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2A" w:rsidRPr="0064732A" w:rsidRDefault="0064732A" w:rsidP="004678B9">
    <w:pPr>
      <w:pStyle w:val="Stopka"/>
      <w:tabs>
        <w:tab w:val="left" w:pos="5515"/>
      </w:tabs>
      <w:rPr>
        <w:sz w:val="2"/>
        <w:szCs w:val="2"/>
      </w:rPr>
    </w:pPr>
  </w:p>
  <w:p w:rsidR="00CB70E1" w:rsidRDefault="00CB70E1" w:rsidP="004678B9">
    <w:pPr>
      <w:pStyle w:val="Stopka"/>
      <w:tabs>
        <w:tab w:val="left" w:pos="5515"/>
      </w:tabs>
    </w:pPr>
    <w:r>
      <w:tab/>
    </w:r>
    <w:fldSimple w:instr="PAGE   \* MERGEFORMAT">
      <w:r w:rsidR="005A4184">
        <w:rPr>
          <w:noProof/>
        </w:rPr>
        <w:t>2</w:t>
      </w:r>
    </w:fldSimple>
    <w:r>
      <w:tab/>
    </w:r>
  </w:p>
  <w:p w:rsidR="00CB70E1" w:rsidRPr="00D03720" w:rsidRDefault="00CB70E1" w:rsidP="00D03720">
    <w:pPr>
      <w:pBdr>
        <w:bottom w:val="single" w:sz="6" w:space="1" w:color="auto"/>
      </w:pBdr>
      <w:rPr>
        <w:b/>
        <w:bCs/>
        <w:sz w:val="4"/>
        <w:szCs w:val="4"/>
      </w:rPr>
    </w:pPr>
  </w:p>
  <w:p w:rsidR="00CB70E1" w:rsidRPr="00E7098E" w:rsidRDefault="00CB70E1" w:rsidP="00F36F45">
    <w:pPr>
      <w:pStyle w:val="Nagwek"/>
      <w:tabs>
        <w:tab w:val="clear" w:pos="4536"/>
        <w:tab w:val="clear" w:pos="9072"/>
        <w:tab w:val="center" w:pos="0"/>
        <w:tab w:val="right" w:pos="10490"/>
      </w:tabs>
      <w:spacing w:after="60"/>
      <w:jc w:val="center"/>
      <w:rPr>
        <w:rFonts w:ascii="Arial Narrow" w:hAnsi="Arial Narrow"/>
        <w:b/>
        <w:sz w:val="20"/>
        <w:szCs w:val="20"/>
      </w:rPr>
    </w:pPr>
    <w:r w:rsidRPr="00E7098E">
      <w:rPr>
        <w:rFonts w:ascii="Arial Narrow" w:hAnsi="Arial Narrow"/>
        <w:b/>
        <w:sz w:val="20"/>
        <w:szCs w:val="20"/>
      </w:rPr>
      <w:t>Fundusze Eur</w:t>
    </w:r>
    <w:r w:rsidR="00BE791C">
      <w:rPr>
        <w:rFonts w:ascii="Arial Narrow" w:hAnsi="Arial Narrow"/>
        <w:b/>
        <w:sz w:val="20"/>
        <w:szCs w:val="20"/>
      </w:rPr>
      <w:t>opejskie - dla r</w:t>
    </w:r>
    <w:r w:rsidRPr="00E7098E">
      <w:rPr>
        <w:rFonts w:ascii="Arial Narrow" w:hAnsi="Arial Narrow"/>
        <w:b/>
        <w:sz w:val="20"/>
        <w:szCs w:val="20"/>
      </w:rPr>
      <w:t>ozwoju Polski Wschodniej</w:t>
    </w:r>
  </w:p>
  <w:p w:rsidR="00CB70E1" w:rsidRPr="00F36F45" w:rsidRDefault="00CB70E1" w:rsidP="00F36F45">
    <w:pPr>
      <w:pStyle w:val="Nagwek"/>
      <w:spacing w:after="60"/>
      <w:jc w:val="center"/>
      <w:rPr>
        <w:sz w:val="18"/>
        <w:szCs w:val="18"/>
      </w:rPr>
    </w:pPr>
    <w:r w:rsidRPr="00F272DE">
      <w:rPr>
        <w:rFonts w:ascii="Arial Narrow" w:hAnsi="Arial Narrow"/>
        <w:sz w:val="18"/>
        <w:szCs w:val="18"/>
      </w:rPr>
      <w:t xml:space="preserve">Projekt finansowany ze środków Europejskiego Funduszu Rozwoju Regionalnego w ramach Programu Operacyjnego </w:t>
    </w:r>
    <w:r>
      <w:rPr>
        <w:rFonts w:ascii="Arial Narrow" w:hAnsi="Arial Narrow"/>
        <w:sz w:val="18"/>
        <w:szCs w:val="18"/>
      </w:rPr>
      <w:br/>
    </w:r>
    <w:r w:rsidRPr="00F272DE">
      <w:rPr>
        <w:rFonts w:ascii="Arial Narrow" w:hAnsi="Arial Narrow"/>
        <w:sz w:val="18"/>
        <w:szCs w:val="18"/>
      </w:rPr>
      <w:t>Rozwój Polski Wschodniej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9D" w:rsidRDefault="002A249D">
      <w:r>
        <w:separator/>
      </w:r>
    </w:p>
  </w:footnote>
  <w:footnote w:type="continuationSeparator" w:id="0">
    <w:p w:rsidR="002A249D" w:rsidRDefault="002A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1" w:rsidRDefault="00BC667A" w:rsidP="004678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52450"/>
          <wp:effectExtent l="19050" t="0" r="0" b="0"/>
          <wp:docPr id="1" name="Obraz 1" descr="logotypy_porpw_mon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orpw_mono_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0E1" w:rsidRPr="00AB478C" w:rsidRDefault="001D0AEF">
    <w:pPr>
      <w:pStyle w:val="Nagwek"/>
      <w:rPr>
        <w:sz w:val="4"/>
        <w:szCs w:val="4"/>
      </w:rPr>
    </w:pPr>
    <w:r w:rsidRPr="001D0AE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pt;margin-top:3.25pt;width:454.25pt;height:0;z-index:25165772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99"/>
    <w:multiLevelType w:val="hybridMultilevel"/>
    <w:tmpl w:val="4C887A34"/>
    <w:lvl w:ilvl="0" w:tplc="AE64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77A1"/>
    <w:multiLevelType w:val="hybridMultilevel"/>
    <w:tmpl w:val="1CD21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4387"/>
    <w:multiLevelType w:val="hybridMultilevel"/>
    <w:tmpl w:val="FFD6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6FB"/>
    <w:multiLevelType w:val="hybridMultilevel"/>
    <w:tmpl w:val="2D7C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E60"/>
    <w:multiLevelType w:val="hybridMultilevel"/>
    <w:tmpl w:val="F7DA2902"/>
    <w:lvl w:ilvl="0" w:tplc="A256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66C7"/>
    <w:multiLevelType w:val="hybridMultilevel"/>
    <w:tmpl w:val="72C0C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80269"/>
    <w:multiLevelType w:val="hybridMultilevel"/>
    <w:tmpl w:val="D990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35725"/>
    <w:multiLevelType w:val="hybridMultilevel"/>
    <w:tmpl w:val="C0621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51B"/>
    <w:multiLevelType w:val="hybridMultilevel"/>
    <w:tmpl w:val="3A44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100E"/>
    <w:multiLevelType w:val="hybridMultilevel"/>
    <w:tmpl w:val="D396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05C2B"/>
    <w:multiLevelType w:val="hybridMultilevel"/>
    <w:tmpl w:val="3FA40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23494"/>
    <w:multiLevelType w:val="hybridMultilevel"/>
    <w:tmpl w:val="BE742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526BA"/>
    <w:multiLevelType w:val="hybridMultilevel"/>
    <w:tmpl w:val="C00AF270"/>
    <w:lvl w:ilvl="0" w:tplc="88DE38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94061"/>
    <w:multiLevelType w:val="hybridMultilevel"/>
    <w:tmpl w:val="439AD8CC"/>
    <w:lvl w:ilvl="0" w:tplc="B89E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57DBF"/>
    <w:multiLevelType w:val="hybridMultilevel"/>
    <w:tmpl w:val="748C8B8E"/>
    <w:lvl w:ilvl="0" w:tplc="42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108A"/>
    <w:multiLevelType w:val="hybridMultilevel"/>
    <w:tmpl w:val="5EC66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A2A99"/>
    <w:multiLevelType w:val="hybridMultilevel"/>
    <w:tmpl w:val="CDAA9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DE3766"/>
    <w:multiLevelType w:val="hybridMultilevel"/>
    <w:tmpl w:val="64AA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65992"/>
    <w:multiLevelType w:val="hybridMultilevel"/>
    <w:tmpl w:val="EADEFD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DB3977"/>
    <w:multiLevelType w:val="hybridMultilevel"/>
    <w:tmpl w:val="941E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0963"/>
    <w:multiLevelType w:val="hybridMultilevel"/>
    <w:tmpl w:val="0164C26A"/>
    <w:lvl w:ilvl="0" w:tplc="FE34CB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B2D1C"/>
    <w:multiLevelType w:val="hybridMultilevel"/>
    <w:tmpl w:val="099E7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9168D"/>
    <w:multiLevelType w:val="hybridMultilevel"/>
    <w:tmpl w:val="FC4EE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55CC4"/>
    <w:multiLevelType w:val="hybridMultilevel"/>
    <w:tmpl w:val="276CD9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8E0AE6"/>
    <w:multiLevelType w:val="hybridMultilevel"/>
    <w:tmpl w:val="BAFC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4ADF"/>
    <w:multiLevelType w:val="hybridMultilevel"/>
    <w:tmpl w:val="187EF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D672A"/>
    <w:multiLevelType w:val="hybridMultilevel"/>
    <w:tmpl w:val="1330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75AB8"/>
    <w:multiLevelType w:val="hybridMultilevel"/>
    <w:tmpl w:val="212AB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757508"/>
    <w:multiLevelType w:val="hybridMultilevel"/>
    <w:tmpl w:val="15DC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"/>
  </w:num>
  <w:num w:numId="14">
    <w:abstractNumId w:val="27"/>
  </w:num>
  <w:num w:numId="15">
    <w:abstractNumId w:val="0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15"/>
  </w:num>
  <w:num w:numId="23">
    <w:abstractNumId w:val="23"/>
  </w:num>
  <w:num w:numId="24">
    <w:abstractNumId w:val="26"/>
  </w:num>
  <w:num w:numId="25">
    <w:abstractNumId w:val="17"/>
  </w:num>
  <w:num w:numId="26">
    <w:abstractNumId w:val="9"/>
  </w:num>
  <w:num w:numId="27">
    <w:abstractNumId w:val="2"/>
  </w:num>
  <w:num w:numId="28">
    <w:abstractNumId w:val="24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501"/>
    <w:rsid w:val="00004751"/>
    <w:rsid w:val="00021FCD"/>
    <w:rsid w:val="0002480F"/>
    <w:rsid w:val="00026A0B"/>
    <w:rsid w:val="00035B1A"/>
    <w:rsid w:val="000510FC"/>
    <w:rsid w:val="0005743F"/>
    <w:rsid w:val="00065A45"/>
    <w:rsid w:val="00082559"/>
    <w:rsid w:val="000922CA"/>
    <w:rsid w:val="00092DA5"/>
    <w:rsid w:val="0009684E"/>
    <w:rsid w:val="000B116F"/>
    <w:rsid w:val="000E2CB9"/>
    <w:rsid w:val="000E5230"/>
    <w:rsid w:val="000F0E44"/>
    <w:rsid w:val="000F52A5"/>
    <w:rsid w:val="001455A2"/>
    <w:rsid w:val="001539E0"/>
    <w:rsid w:val="00154873"/>
    <w:rsid w:val="00174F52"/>
    <w:rsid w:val="001A159C"/>
    <w:rsid w:val="001A4092"/>
    <w:rsid w:val="001D0AEF"/>
    <w:rsid w:val="001E3373"/>
    <w:rsid w:val="001E5FDC"/>
    <w:rsid w:val="001F5F29"/>
    <w:rsid w:val="002164AF"/>
    <w:rsid w:val="002172C0"/>
    <w:rsid w:val="00224853"/>
    <w:rsid w:val="00247B72"/>
    <w:rsid w:val="002508AB"/>
    <w:rsid w:val="002738EB"/>
    <w:rsid w:val="002A249D"/>
    <w:rsid w:val="0031727F"/>
    <w:rsid w:val="00327760"/>
    <w:rsid w:val="003277C7"/>
    <w:rsid w:val="003316D4"/>
    <w:rsid w:val="00357CD9"/>
    <w:rsid w:val="00363690"/>
    <w:rsid w:val="00373C39"/>
    <w:rsid w:val="00393616"/>
    <w:rsid w:val="003A26EE"/>
    <w:rsid w:val="003A2DE1"/>
    <w:rsid w:val="003B3781"/>
    <w:rsid w:val="003C02ED"/>
    <w:rsid w:val="003D1B4D"/>
    <w:rsid w:val="00412184"/>
    <w:rsid w:val="004639BC"/>
    <w:rsid w:val="0046730B"/>
    <w:rsid w:val="004678B9"/>
    <w:rsid w:val="004705AB"/>
    <w:rsid w:val="00496E77"/>
    <w:rsid w:val="00497053"/>
    <w:rsid w:val="004A4D5A"/>
    <w:rsid w:val="004F614D"/>
    <w:rsid w:val="00501705"/>
    <w:rsid w:val="00506559"/>
    <w:rsid w:val="00527694"/>
    <w:rsid w:val="00527BF7"/>
    <w:rsid w:val="00555A97"/>
    <w:rsid w:val="00556DE4"/>
    <w:rsid w:val="00557821"/>
    <w:rsid w:val="005666F1"/>
    <w:rsid w:val="0059431B"/>
    <w:rsid w:val="005A298C"/>
    <w:rsid w:val="005A4184"/>
    <w:rsid w:val="00601AC5"/>
    <w:rsid w:val="00605608"/>
    <w:rsid w:val="00615186"/>
    <w:rsid w:val="006238E4"/>
    <w:rsid w:val="0064732A"/>
    <w:rsid w:val="006521B0"/>
    <w:rsid w:val="00652DC2"/>
    <w:rsid w:val="00657A74"/>
    <w:rsid w:val="00660D2F"/>
    <w:rsid w:val="00686A14"/>
    <w:rsid w:val="006921B6"/>
    <w:rsid w:val="006969D0"/>
    <w:rsid w:val="006A6FBE"/>
    <w:rsid w:val="006C1F0B"/>
    <w:rsid w:val="006C4239"/>
    <w:rsid w:val="006D1BDA"/>
    <w:rsid w:val="00716510"/>
    <w:rsid w:val="00753FB4"/>
    <w:rsid w:val="007723A9"/>
    <w:rsid w:val="00787309"/>
    <w:rsid w:val="00794238"/>
    <w:rsid w:val="007A2EB4"/>
    <w:rsid w:val="007C1B48"/>
    <w:rsid w:val="007C38D0"/>
    <w:rsid w:val="007C47C8"/>
    <w:rsid w:val="007C76D9"/>
    <w:rsid w:val="007D53E8"/>
    <w:rsid w:val="007D7569"/>
    <w:rsid w:val="007E0501"/>
    <w:rsid w:val="007E3C7D"/>
    <w:rsid w:val="007E54F7"/>
    <w:rsid w:val="007F2D28"/>
    <w:rsid w:val="0080266F"/>
    <w:rsid w:val="0080633D"/>
    <w:rsid w:val="00873C7F"/>
    <w:rsid w:val="00886DFC"/>
    <w:rsid w:val="00894F8B"/>
    <w:rsid w:val="008A4B4A"/>
    <w:rsid w:val="008B4A45"/>
    <w:rsid w:val="008C4236"/>
    <w:rsid w:val="008F64AE"/>
    <w:rsid w:val="00901EFF"/>
    <w:rsid w:val="009035AC"/>
    <w:rsid w:val="009122E5"/>
    <w:rsid w:val="00944B79"/>
    <w:rsid w:val="00946B38"/>
    <w:rsid w:val="0096104D"/>
    <w:rsid w:val="00997DD0"/>
    <w:rsid w:val="009A2693"/>
    <w:rsid w:val="009C1016"/>
    <w:rsid w:val="009C5A0E"/>
    <w:rsid w:val="009F7C1A"/>
    <w:rsid w:val="00A0643C"/>
    <w:rsid w:val="00A224C7"/>
    <w:rsid w:val="00A349DD"/>
    <w:rsid w:val="00A36057"/>
    <w:rsid w:val="00A51AE0"/>
    <w:rsid w:val="00A74D43"/>
    <w:rsid w:val="00A7526B"/>
    <w:rsid w:val="00A82381"/>
    <w:rsid w:val="00AA3D06"/>
    <w:rsid w:val="00AB478C"/>
    <w:rsid w:val="00AE3E9A"/>
    <w:rsid w:val="00B012A7"/>
    <w:rsid w:val="00B04099"/>
    <w:rsid w:val="00B3033D"/>
    <w:rsid w:val="00B36C62"/>
    <w:rsid w:val="00B45856"/>
    <w:rsid w:val="00B475A7"/>
    <w:rsid w:val="00B804F9"/>
    <w:rsid w:val="00B829C0"/>
    <w:rsid w:val="00BA3D96"/>
    <w:rsid w:val="00BA55EB"/>
    <w:rsid w:val="00BB420C"/>
    <w:rsid w:val="00BC0D16"/>
    <w:rsid w:val="00BC667A"/>
    <w:rsid w:val="00BD4C6C"/>
    <w:rsid w:val="00BE56B7"/>
    <w:rsid w:val="00BE791C"/>
    <w:rsid w:val="00BF281D"/>
    <w:rsid w:val="00C1502D"/>
    <w:rsid w:val="00C20B63"/>
    <w:rsid w:val="00C37B3A"/>
    <w:rsid w:val="00C845FA"/>
    <w:rsid w:val="00C84CEA"/>
    <w:rsid w:val="00C84EA8"/>
    <w:rsid w:val="00CB70E1"/>
    <w:rsid w:val="00CC1E5D"/>
    <w:rsid w:val="00CD7AE8"/>
    <w:rsid w:val="00CE394B"/>
    <w:rsid w:val="00D03720"/>
    <w:rsid w:val="00D3729C"/>
    <w:rsid w:val="00D4006E"/>
    <w:rsid w:val="00D61A82"/>
    <w:rsid w:val="00D733C5"/>
    <w:rsid w:val="00D73D80"/>
    <w:rsid w:val="00D847B2"/>
    <w:rsid w:val="00D95067"/>
    <w:rsid w:val="00D97A7B"/>
    <w:rsid w:val="00DA22D2"/>
    <w:rsid w:val="00DA2A74"/>
    <w:rsid w:val="00DD0CF2"/>
    <w:rsid w:val="00DE641E"/>
    <w:rsid w:val="00E002D5"/>
    <w:rsid w:val="00E021CC"/>
    <w:rsid w:val="00E160B1"/>
    <w:rsid w:val="00E2069F"/>
    <w:rsid w:val="00E35377"/>
    <w:rsid w:val="00E409B4"/>
    <w:rsid w:val="00E41450"/>
    <w:rsid w:val="00E4317E"/>
    <w:rsid w:val="00E805BA"/>
    <w:rsid w:val="00EA65F8"/>
    <w:rsid w:val="00EB619B"/>
    <w:rsid w:val="00EC1E67"/>
    <w:rsid w:val="00EC4796"/>
    <w:rsid w:val="00F005A5"/>
    <w:rsid w:val="00F064DE"/>
    <w:rsid w:val="00F14DB2"/>
    <w:rsid w:val="00F32A22"/>
    <w:rsid w:val="00F3368A"/>
    <w:rsid w:val="00F36F45"/>
    <w:rsid w:val="00F51817"/>
    <w:rsid w:val="00F71215"/>
    <w:rsid w:val="00F77508"/>
    <w:rsid w:val="00F833C4"/>
    <w:rsid w:val="00F87B47"/>
    <w:rsid w:val="00FA0F6F"/>
    <w:rsid w:val="00FA2C1F"/>
    <w:rsid w:val="00FA2FA0"/>
    <w:rsid w:val="00FB1886"/>
    <w:rsid w:val="00FC0E3A"/>
    <w:rsid w:val="00FC40BE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3C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0501"/>
    <w:rPr>
      <w:color w:val="auto"/>
      <w:u w:val="none"/>
      <w:effect w:val="none"/>
    </w:rPr>
  </w:style>
  <w:style w:type="paragraph" w:customStyle="1" w:styleId="lead1">
    <w:name w:val="lead1"/>
    <w:basedOn w:val="Normalny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Akapitzlist1">
    <w:name w:val="Akapit z listą1"/>
    <w:basedOn w:val="Normalny"/>
    <w:rsid w:val="00C20B6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BDA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rsid w:val="00D03720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03720"/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A65F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link w:val="Tytu"/>
    <w:rsid w:val="00EA65F8"/>
    <w:rPr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5F8"/>
    <w:pPr>
      <w:spacing w:after="0" w:line="360" w:lineRule="auto"/>
      <w:ind w:left="708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TekstpodstawowywcityZnak">
    <w:name w:val="Tekst podstawowy wcięty Znak"/>
    <w:link w:val="Tekstpodstawowywcity"/>
    <w:semiHidden/>
    <w:rsid w:val="00EA65F8"/>
    <w:rPr>
      <w:sz w:val="26"/>
    </w:rPr>
  </w:style>
  <w:style w:type="paragraph" w:styleId="Zwykytekst">
    <w:name w:val="Plain Text"/>
    <w:basedOn w:val="Normalny"/>
    <w:rsid w:val="00F005A5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A45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8B4A45"/>
    <w:pPr>
      <w:tabs>
        <w:tab w:val="left" w:pos="8505"/>
        <w:tab w:val="left" w:pos="13608"/>
      </w:tabs>
      <w:ind w:firstLine="425"/>
      <w:jc w:val="both"/>
    </w:pPr>
    <w:rPr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Kancelaria Radców Prawnych Grumowie i Procko S.C.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ROT</cp:lastModifiedBy>
  <cp:revision>1</cp:revision>
  <cp:lastPrinted>2014-01-27T10:28:00Z</cp:lastPrinted>
  <dcterms:created xsi:type="dcterms:W3CDTF">2014-01-24T12:55:00Z</dcterms:created>
  <dcterms:modified xsi:type="dcterms:W3CDTF">2014-01-27T11:49:00Z</dcterms:modified>
</cp:coreProperties>
</file>