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70" w:rsidRDefault="00F85970" w:rsidP="007D4327">
      <w:pPr>
        <w:pStyle w:val="Nagwek6"/>
        <w:rPr>
          <w:rFonts w:ascii="Arial" w:hAnsi="Arial" w:cs="Arial"/>
          <w:sz w:val="22"/>
          <w:szCs w:val="22"/>
        </w:rPr>
      </w:pPr>
    </w:p>
    <w:p w:rsidR="00F85970" w:rsidRDefault="00F85970" w:rsidP="007D4327">
      <w:pPr>
        <w:pStyle w:val="Nagwek6"/>
        <w:rPr>
          <w:rFonts w:ascii="Arial" w:hAnsi="Arial" w:cs="Arial"/>
          <w:sz w:val="22"/>
          <w:szCs w:val="22"/>
        </w:rPr>
      </w:pPr>
    </w:p>
    <w:p w:rsidR="007D4327" w:rsidRPr="007D4327" w:rsidRDefault="007D4327" w:rsidP="007D4327">
      <w:pPr>
        <w:pStyle w:val="Nagwek6"/>
        <w:rPr>
          <w:rFonts w:ascii="Arial" w:hAnsi="Arial" w:cs="Arial"/>
          <w:sz w:val="22"/>
          <w:szCs w:val="22"/>
        </w:rPr>
      </w:pPr>
      <w:r w:rsidRPr="007D4327">
        <w:rPr>
          <w:rFonts w:ascii="Arial" w:hAnsi="Arial" w:cs="Arial"/>
          <w:sz w:val="22"/>
          <w:szCs w:val="22"/>
        </w:rPr>
        <w:t>SPECYFIKACJA ISTOTNYCH WARUNKÓW ZAMÓWIENIA</w:t>
      </w:r>
    </w:p>
    <w:p w:rsidR="007D4327" w:rsidRPr="00D63902" w:rsidRDefault="007D4327" w:rsidP="007D4327">
      <w:pPr>
        <w:spacing w:line="240" w:lineRule="auto"/>
        <w:jc w:val="center"/>
        <w:rPr>
          <w:rFonts w:ascii="Arial" w:hAnsi="Arial" w:cs="Arial"/>
          <w:b/>
          <w:bCs/>
          <w:lang w:val="pl-PL"/>
        </w:rPr>
      </w:pPr>
    </w:p>
    <w:p w:rsidR="007D4327" w:rsidRPr="007D4327" w:rsidRDefault="007D4327" w:rsidP="007D4327">
      <w:pPr>
        <w:spacing w:line="240" w:lineRule="auto"/>
        <w:jc w:val="center"/>
        <w:rPr>
          <w:rFonts w:ascii="Arial" w:hAnsi="Arial" w:cs="Arial"/>
          <w:b/>
          <w:bCs/>
          <w:lang w:val="pl-PL"/>
        </w:rPr>
      </w:pPr>
      <w:r w:rsidRPr="007D4327">
        <w:rPr>
          <w:rFonts w:ascii="Arial" w:hAnsi="Arial" w:cs="Arial"/>
          <w:b/>
          <w:bCs/>
          <w:lang w:val="pl-PL"/>
        </w:rPr>
        <w:t xml:space="preserve">na  </w:t>
      </w:r>
    </w:p>
    <w:p w:rsidR="007D4327" w:rsidRPr="007D4327" w:rsidRDefault="007D4327" w:rsidP="007D4327">
      <w:pPr>
        <w:spacing w:line="240" w:lineRule="auto"/>
        <w:jc w:val="center"/>
        <w:rPr>
          <w:rFonts w:ascii="Arial" w:hAnsi="Arial" w:cs="Arial"/>
          <w:lang w:val="pl-PL"/>
        </w:rPr>
      </w:pPr>
      <w:r>
        <w:rPr>
          <w:rFonts w:ascii="Arial" w:hAnsi="Arial" w:cs="Arial"/>
          <w:lang w:val="pl-PL"/>
        </w:rPr>
        <w:t>opracowanie, skład i druk</w:t>
      </w:r>
      <w:r w:rsidRPr="007D4327">
        <w:rPr>
          <w:rFonts w:ascii="Arial" w:hAnsi="Arial" w:cs="Arial"/>
          <w:lang w:val="pl-PL"/>
        </w:rPr>
        <w:t xml:space="preserve"> wydawnictw promujących Województwo Świętokrzyskie</w:t>
      </w:r>
    </w:p>
    <w:p w:rsidR="007D4327" w:rsidRPr="007D4327" w:rsidRDefault="007D4327" w:rsidP="007D4327">
      <w:pPr>
        <w:spacing w:line="240" w:lineRule="auto"/>
        <w:jc w:val="center"/>
        <w:rPr>
          <w:rFonts w:ascii="Arial" w:hAnsi="Arial" w:cs="Arial"/>
          <w:lang w:val="pl-PL"/>
        </w:rPr>
      </w:pPr>
    </w:p>
    <w:p w:rsidR="007D4327" w:rsidRPr="007D4327" w:rsidRDefault="007D4327" w:rsidP="007D4327">
      <w:pPr>
        <w:spacing w:line="240" w:lineRule="auto"/>
        <w:jc w:val="center"/>
        <w:rPr>
          <w:rFonts w:ascii="Arial" w:hAnsi="Arial" w:cs="Arial"/>
          <w:lang w:val="pl-PL"/>
        </w:rPr>
      </w:pPr>
    </w:p>
    <w:p w:rsidR="007D4327" w:rsidRPr="007D4327" w:rsidRDefault="007D4327" w:rsidP="007D4327">
      <w:pPr>
        <w:spacing w:line="240" w:lineRule="auto"/>
        <w:jc w:val="center"/>
        <w:rPr>
          <w:rFonts w:ascii="Arial" w:hAnsi="Arial" w:cs="Arial"/>
          <w:lang w:val="pl-PL"/>
        </w:rPr>
      </w:pPr>
    </w:p>
    <w:p w:rsidR="007D4327" w:rsidRPr="007D4327" w:rsidRDefault="007D4327" w:rsidP="007D4327">
      <w:pPr>
        <w:spacing w:line="240" w:lineRule="auto"/>
        <w:jc w:val="center"/>
        <w:rPr>
          <w:rFonts w:ascii="Arial" w:hAnsi="Arial" w:cs="Arial"/>
          <w:lang w:val="pl-PL"/>
        </w:rPr>
      </w:pPr>
      <w:r w:rsidRPr="007D4327">
        <w:rPr>
          <w:rFonts w:ascii="Arial" w:hAnsi="Arial" w:cs="Arial"/>
          <w:lang w:val="pl-PL"/>
        </w:rPr>
        <w:t>w postępowaniu o udzielenie zamówienia publicznego</w:t>
      </w:r>
    </w:p>
    <w:p w:rsidR="007D4327" w:rsidRPr="007D4327" w:rsidRDefault="007D4327" w:rsidP="007D4327">
      <w:pPr>
        <w:spacing w:line="240" w:lineRule="auto"/>
        <w:jc w:val="center"/>
        <w:rPr>
          <w:rFonts w:ascii="Arial" w:hAnsi="Arial" w:cs="Arial"/>
          <w:b/>
          <w:bCs/>
          <w:lang w:val="pl-PL"/>
        </w:rPr>
      </w:pPr>
      <w:r w:rsidRPr="007D4327">
        <w:rPr>
          <w:rFonts w:ascii="Arial" w:hAnsi="Arial" w:cs="Arial"/>
          <w:b/>
          <w:bCs/>
          <w:lang w:val="pl-PL"/>
        </w:rPr>
        <w:t xml:space="preserve">w trybie przetargu nieograniczonego </w:t>
      </w:r>
    </w:p>
    <w:p w:rsidR="007D4327" w:rsidRPr="007D4327" w:rsidRDefault="007D4327" w:rsidP="007D4327">
      <w:pPr>
        <w:spacing w:line="240" w:lineRule="auto"/>
        <w:jc w:val="center"/>
        <w:rPr>
          <w:rFonts w:ascii="Arial" w:hAnsi="Arial" w:cs="Arial"/>
          <w:b/>
          <w:bCs/>
          <w:lang w:val="pl-PL"/>
        </w:rPr>
      </w:pPr>
      <w:r w:rsidRPr="007D4327">
        <w:rPr>
          <w:rFonts w:ascii="Arial" w:hAnsi="Arial" w:cs="Arial"/>
          <w:b/>
          <w:bCs/>
          <w:lang w:val="pl-PL"/>
        </w:rPr>
        <w:t>nr  PN/</w:t>
      </w:r>
      <w:r>
        <w:rPr>
          <w:rFonts w:ascii="Arial" w:hAnsi="Arial" w:cs="Arial"/>
          <w:b/>
          <w:bCs/>
          <w:lang w:val="pl-PL"/>
        </w:rPr>
        <w:t>1/</w:t>
      </w:r>
      <w:r w:rsidRPr="007D4327">
        <w:rPr>
          <w:rFonts w:ascii="Arial" w:hAnsi="Arial" w:cs="Arial"/>
          <w:b/>
          <w:bCs/>
          <w:lang w:val="pl-PL"/>
        </w:rPr>
        <w:t>201</w:t>
      </w:r>
      <w:r>
        <w:rPr>
          <w:rFonts w:ascii="Arial" w:hAnsi="Arial" w:cs="Arial"/>
          <w:b/>
          <w:bCs/>
          <w:lang w:val="pl-PL"/>
        </w:rPr>
        <w:t>5</w:t>
      </w:r>
    </w:p>
    <w:p w:rsidR="007D4327" w:rsidRPr="007D4327" w:rsidRDefault="007D4327" w:rsidP="007D4327">
      <w:pPr>
        <w:spacing w:line="240" w:lineRule="auto"/>
        <w:jc w:val="center"/>
        <w:rPr>
          <w:rFonts w:ascii="Arial" w:hAnsi="Arial" w:cs="Arial"/>
          <w:b/>
          <w:bCs/>
          <w:lang w:val="pl-PL"/>
        </w:rPr>
      </w:pPr>
    </w:p>
    <w:p w:rsidR="007D4327" w:rsidRPr="007D4327" w:rsidRDefault="007D4327" w:rsidP="007D4327">
      <w:pPr>
        <w:spacing w:line="240" w:lineRule="auto"/>
        <w:jc w:val="center"/>
        <w:rPr>
          <w:rFonts w:ascii="Arial" w:hAnsi="Arial" w:cs="Arial"/>
          <w:lang w:val="pl-PL"/>
        </w:rPr>
      </w:pPr>
    </w:p>
    <w:p w:rsidR="007D4327" w:rsidRPr="007D4327" w:rsidRDefault="007D4327" w:rsidP="007D4327">
      <w:pPr>
        <w:spacing w:line="240" w:lineRule="auto"/>
        <w:jc w:val="center"/>
        <w:rPr>
          <w:rFonts w:ascii="Arial" w:hAnsi="Arial" w:cs="Arial"/>
          <w:lang w:val="pl-PL"/>
        </w:rPr>
      </w:pPr>
    </w:p>
    <w:p w:rsidR="007D4327" w:rsidRPr="007D4327" w:rsidRDefault="00412AD3" w:rsidP="007D4327">
      <w:pPr>
        <w:spacing w:line="240" w:lineRule="auto"/>
        <w:jc w:val="center"/>
        <w:rPr>
          <w:rFonts w:ascii="Arial" w:hAnsi="Arial" w:cs="Arial"/>
          <w:lang w:val="pl-PL"/>
        </w:rPr>
      </w:pPr>
      <w:r>
        <w:rPr>
          <w:rFonts w:ascii="Arial" w:hAnsi="Arial" w:cs="Arial"/>
          <w:lang w:val="pl-PL"/>
        </w:rPr>
        <w:t>W</w:t>
      </w:r>
      <w:r w:rsidR="007D4327" w:rsidRPr="007D4327">
        <w:rPr>
          <w:rFonts w:ascii="Arial" w:hAnsi="Arial" w:cs="Arial"/>
          <w:lang w:val="pl-PL"/>
        </w:rPr>
        <w:t xml:space="preserve">artość szacunkowa zamówienia nie przekracza wyrażonej w złotych równowartości </w:t>
      </w:r>
    </w:p>
    <w:p w:rsidR="007D4327" w:rsidRPr="007D4327" w:rsidRDefault="007D4327" w:rsidP="007D4327">
      <w:pPr>
        <w:spacing w:line="240" w:lineRule="auto"/>
        <w:jc w:val="center"/>
        <w:rPr>
          <w:rFonts w:ascii="Arial" w:hAnsi="Arial" w:cs="Arial"/>
          <w:lang w:val="pl-PL"/>
        </w:rPr>
      </w:pPr>
      <w:r w:rsidRPr="007D4327">
        <w:rPr>
          <w:rFonts w:ascii="Arial" w:hAnsi="Arial" w:cs="Arial"/>
          <w:lang w:val="pl-PL"/>
        </w:rPr>
        <w:t>kwoty 20</w:t>
      </w:r>
      <w:r w:rsidR="00412AD3">
        <w:rPr>
          <w:rFonts w:ascii="Arial" w:hAnsi="Arial" w:cs="Arial"/>
          <w:lang w:val="pl-PL"/>
        </w:rPr>
        <w:t>7</w:t>
      </w:r>
      <w:r w:rsidRPr="007D4327">
        <w:rPr>
          <w:rFonts w:ascii="Arial" w:hAnsi="Arial" w:cs="Arial"/>
          <w:lang w:val="pl-PL"/>
        </w:rPr>
        <w:t xml:space="preserve">.000 Euro. </w:t>
      </w:r>
    </w:p>
    <w:p w:rsidR="007D4327" w:rsidRP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Pr="007D4327" w:rsidRDefault="007D4327" w:rsidP="007D4327">
      <w:pPr>
        <w:spacing w:line="240" w:lineRule="auto"/>
        <w:jc w:val="center"/>
        <w:rPr>
          <w:rFonts w:ascii="Arial" w:hAnsi="Arial" w:cs="Arial"/>
          <w:b/>
          <w:bCs/>
          <w:lang w:val="pl-PL"/>
        </w:rPr>
      </w:pPr>
      <w:r w:rsidRPr="007D4327">
        <w:rPr>
          <w:rFonts w:ascii="Arial" w:hAnsi="Arial" w:cs="Arial"/>
          <w:b/>
          <w:bCs/>
          <w:lang w:val="pl-PL"/>
        </w:rPr>
        <w:t xml:space="preserve">Kielce, dnia </w:t>
      </w:r>
      <w:r w:rsidR="008D70EB">
        <w:rPr>
          <w:rFonts w:ascii="Arial" w:hAnsi="Arial" w:cs="Arial"/>
          <w:b/>
          <w:bCs/>
          <w:lang w:val="pl-PL"/>
        </w:rPr>
        <w:t>20</w:t>
      </w:r>
      <w:r w:rsidRPr="007D4327">
        <w:rPr>
          <w:rFonts w:ascii="Arial" w:hAnsi="Arial" w:cs="Arial"/>
          <w:b/>
          <w:bCs/>
          <w:lang w:val="pl-PL"/>
        </w:rPr>
        <w:t xml:space="preserve"> </w:t>
      </w:r>
      <w:r w:rsidR="008D70EB">
        <w:rPr>
          <w:rFonts w:ascii="Arial" w:hAnsi="Arial" w:cs="Arial"/>
          <w:b/>
          <w:bCs/>
          <w:lang w:val="pl-PL"/>
        </w:rPr>
        <w:t>kwietnia</w:t>
      </w:r>
      <w:r w:rsidRPr="007D4327">
        <w:rPr>
          <w:rFonts w:ascii="Arial" w:hAnsi="Arial" w:cs="Arial"/>
          <w:b/>
          <w:bCs/>
          <w:lang w:val="pl-PL"/>
        </w:rPr>
        <w:t xml:space="preserve"> 201</w:t>
      </w:r>
      <w:r>
        <w:rPr>
          <w:rFonts w:ascii="Arial" w:hAnsi="Arial" w:cs="Arial"/>
          <w:b/>
          <w:bCs/>
          <w:lang w:val="pl-PL"/>
        </w:rPr>
        <w:t>5</w:t>
      </w:r>
      <w:r w:rsidRPr="007D4327">
        <w:rPr>
          <w:rFonts w:ascii="Arial" w:hAnsi="Arial" w:cs="Arial"/>
          <w:b/>
          <w:bCs/>
          <w:lang w:val="pl-PL"/>
        </w:rPr>
        <w:t xml:space="preserve"> roku</w:t>
      </w:r>
    </w:p>
    <w:p w:rsidR="007D4327" w:rsidRPr="007D4327" w:rsidRDefault="007D4327" w:rsidP="003A6FF5">
      <w:pPr>
        <w:pStyle w:val="Default"/>
        <w:jc w:val="center"/>
        <w:rPr>
          <w:b/>
          <w:bCs/>
          <w:sz w:val="22"/>
          <w:szCs w:val="22"/>
        </w:rPr>
      </w:pPr>
    </w:p>
    <w:p w:rsidR="00E23F25" w:rsidRPr="003A6FF5" w:rsidRDefault="00E23F25" w:rsidP="003A6FF5">
      <w:pPr>
        <w:pStyle w:val="Default"/>
        <w:jc w:val="center"/>
        <w:rPr>
          <w:sz w:val="22"/>
          <w:szCs w:val="22"/>
        </w:rPr>
      </w:pPr>
      <w:r w:rsidRPr="003A6FF5">
        <w:rPr>
          <w:b/>
          <w:bCs/>
          <w:sz w:val="22"/>
          <w:szCs w:val="22"/>
        </w:rPr>
        <w:t>Rozdział 1.</w:t>
      </w:r>
    </w:p>
    <w:p w:rsidR="00E23F25" w:rsidRPr="003A6FF5" w:rsidRDefault="00E23F25" w:rsidP="003A6FF5">
      <w:pPr>
        <w:pStyle w:val="Default"/>
        <w:jc w:val="center"/>
        <w:rPr>
          <w:sz w:val="22"/>
          <w:szCs w:val="22"/>
        </w:rPr>
      </w:pPr>
      <w:r w:rsidRPr="003A6FF5">
        <w:rPr>
          <w:b/>
          <w:bCs/>
          <w:sz w:val="22"/>
          <w:szCs w:val="22"/>
        </w:rPr>
        <w:t>Postanowienia ogólne</w:t>
      </w:r>
    </w:p>
    <w:p w:rsidR="003A6FF5" w:rsidRDefault="003A6FF5"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1.1 Informacja o Zamawiającym </w:t>
      </w:r>
    </w:p>
    <w:p w:rsidR="00E23F25" w:rsidRPr="003A6FF5" w:rsidRDefault="00E23F25" w:rsidP="003A6FF5">
      <w:pPr>
        <w:pStyle w:val="Default"/>
        <w:jc w:val="both"/>
        <w:rPr>
          <w:sz w:val="22"/>
          <w:szCs w:val="22"/>
        </w:rPr>
      </w:pPr>
      <w:r w:rsidRPr="003A6FF5">
        <w:rPr>
          <w:sz w:val="22"/>
          <w:szCs w:val="22"/>
        </w:rPr>
        <w:t xml:space="preserve">1. Zamawiającym jest: Regionalna Organizacja Turystyczna Województwa Świętokrzyskiego </w:t>
      </w:r>
    </w:p>
    <w:p w:rsidR="00E23F25" w:rsidRPr="003A6FF5" w:rsidRDefault="00E23F25" w:rsidP="003A6FF5">
      <w:pPr>
        <w:pStyle w:val="Default"/>
        <w:jc w:val="both"/>
        <w:rPr>
          <w:sz w:val="22"/>
          <w:szCs w:val="22"/>
        </w:rPr>
      </w:pPr>
      <w:r w:rsidRPr="003A6FF5">
        <w:rPr>
          <w:sz w:val="22"/>
          <w:szCs w:val="22"/>
        </w:rPr>
        <w:t xml:space="preserve">ul. Ściegiennego 2/32 </w:t>
      </w:r>
    </w:p>
    <w:p w:rsidR="00E23F25" w:rsidRPr="003A6FF5" w:rsidRDefault="00E23F25" w:rsidP="003A6FF5">
      <w:pPr>
        <w:pStyle w:val="Default"/>
        <w:jc w:val="both"/>
        <w:rPr>
          <w:sz w:val="22"/>
          <w:szCs w:val="22"/>
        </w:rPr>
      </w:pPr>
      <w:r w:rsidRPr="003A6FF5">
        <w:rPr>
          <w:sz w:val="22"/>
          <w:szCs w:val="22"/>
        </w:rPr>
        <w:t xml:space="preserve">25-033 Kielce </w:t>
      </w:r>
    </w:p>
    <w:p w:rsidR="00E23F25" w:rsidRPr="003A6FF5" w:rsidRDefault="00E23F25" w:rsidP="003A6FF5">
      <w:pPr>
        <w:pStyle w:val="Default"/>
        <w:jc w:val="both"/>
        <w:rPr>
          <w:sz w:val="22"/>
          <w:szCs w:val="22"/>
        </w:rPr>
      </w:pPr>
      <w:r w:rsidRPr="003A6FF5">
        <w:rPr>
          <w:sz w:val="22"/>
          <w:szCs w:val="22"/>
        </w:rPr>
        <w:t xml:space="preserve">tel. (41) 365 51 82 </w:t>
      </w:r>
    </w:p>
    <w:p w:rsidR="00E23F25" w:rsidRPr="003A6FF5" w:rsidRDefault="00E23F25" w:rsidP="003A6FF5">
      <w:pPr>
        <w:pStyle w:val="Default"/>
        <w:jc w:val="both"/>
        <w:rPr>
          <w:sz w:val="22"/>
          <w:szCs w:val="22"/>
        </w:rPr>
      </w:pPr>
      <w:r w:rsidRPr="003A6FF5">
        <w:rPr>
          <w:sz w:val="22"/>
          <w:szCs w:val="22"/>
        </w:rPr>
        <w:t xml:space="preserve">http://www.rot.swietokrzyskie.travel </w:t>
      </w:r>
    </w:p>
    <w:p w:rsidR="003A6FF5" w:rsidRDefault="003A6FF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2. Godziny urzędowania Zamawiającego: od poniedziałku do piątku w godz. 8.00 – 16.00. </w:t>
      </w:r>
    </w:p>
    <w:p w:rsidR="003A6FF5" w:rsidRDefault="003A6FF5"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1.2 Tryb udzielenia zamówienia </w:t>
      </w:r>
    </w:p>
    <w:p w:rsidR="00E23F25" w:rsidRPr="003A6FF5" w:rsidRDefault="00E23F25" w:rsidP="003A6FF5">
      <w:pPr>
        <w:pStyle w:val="Default"/>
        <w:spacing w:after="13"/>
        <w:jc w:val="both"/>
        <w:rPr>
          <w:sz w:val="22"/>
          <w:szCs w:val="22"/>
        </w:rPr>
      </w:pPr>
      <w:r w:rsidRPr="003A6FF5">
        <w:rPr>
          <w:sz w:val="22"/>
          <w:szCs w:val="22"/>
        </w:rPr>
        <w:t>1</w:t>
      </w:r>
      <w:r w:rsidR="003A6FF5">
        <w:rPr>
          <w:sz w:val="22"/>
          <w:szCs w:val="22"/>
        </w:rPr>
        <w:t>.</w:t>
      </w:r>
      <w:r w:rsidRPr="003A6FF5">
        <w:rPr>
          <w:sz w:val="22"/>
          <w:szCs w:val="22"/>
        </w:rPr>
        <w:t xml:space="preserve"> Postępowanie jest prowadzone w trybie przetargu nieograniczonego na podstawie przepisów ustawy z dnia 29 stycznia 2004 r. Prawo zamówień publicznych (Dz. U. z 2013 r., poz. 907 z </w:t>
      </w:r>
      <w:proofErr w:type="spellStart"/>
      <w:r w:rsidRPr="003A6FF5">
        <w:rPr>
          <w:sz w:val="22"/>
          <w:szCs w:val="22"/>
        </w:rPr>
        <w:t>późn</w:t>
      </w:r>
      <w:proofErr w:type="spellEnd"/>
      <w:r w:rsidRPr="003A6FF5">
        <w:rPr>
          <w:sz w:val="22"/>
          <w:szCs w:val="22"/>
        </w:rPr>
        <w:t xml:space="preserve">. zm.) zwanej dalej „ustawą” lub „ustawą </w:t>
      </w:r>
      <w:proofErr w:type="spellStart"/>
      <w:r w:rsidRPr="003A6FF5">
        <w:rPr>
          <w:sz w:val="22"/>
          <w:szCs w:val="22"/>
        </w:rPr>
        <w:t>Pzp</w:t>
      </w:r>
      <w:proofErr w:type="spellEnd"/>
      <w:r w:rsidRPr="003A6FF5">
        <w:rPr>
          <w:sz w:val="22"/>
          <w:szCs w:val="22"/>
        </w:rPr>
        <w:t xml:space="preserve">”. </w:t>
      </w:r>
    </w:p>
    <w:p w:rsidR="003A6FF5" w:rsidRDefault="003A6FF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2</w:t>
      </w:r>
      <w:r w:rsidR="003A6FF5">
        <w:rPr>
          <w:sz w:val="22"/>
          <w:szCs w:val="22"/>
        </w:rPr>
        <w:t>.</w:t>
      </w:r>
      <w:r w:rsidRPr="003A6FF5">
        <w:rPr>
          <w:sz w:val="22"/>
          <w:szCs w:val="22"/>
        </w:rPr>
        <w:t xml:space="preserve"> Wartość zamówienia </w:t>
      </w:r>
      <w:r w:rsidR="003A6FF5">
        <w:rPr>
          <w:sz w:val="22"/>
          <w:szCs w:val="22"/>
        </w:rPr>
        <w:t xml:space="preserve">nie </w:t>
      </w:r>
      <w:r w:rsidRPr="003A6FF5">
        <w:rPr>
          <w:sz w:val="22"/>
          <w:szCs w:val="22"/>
        </w:rPr>
        <w:t>przekracza kwot</w:t>
      </w:r>
      <w:r w:rsidR="003A6FF5">
        <w:rPr>
          <w:sz w:val="22"/>
          <w:szCs w:val="22"/>
        </w:rPr>
        <w:t>y</w:t>
      </w:r>
      <w:r w:rsidRPr="003A6FF5">
        <w:rPr>
          <w:sz w:val="22"/>
          <w:szCs w:val="22"/>
        </w:rPr>
        <w:t xml:space="preserve"> wskazan</w:t>
      </w:r>
      <w:r w:rsidR="003A6FF5">
        <w:rPr>
          <w:sz w:val="22"/>
          <w:szCs w:val="22"/>
        </w:rPr>
        <w:t>ej</w:t>
      </w:r>
      <w:r w:rsidRPr="003A6FF5">
        <w:rPr>
          <w:sz w:val="22"/>
          <w:szCs w:val="22"/>
        </w:rPr>
        <w:t xml:space="preserve"> w przepisach wydanych na podstawie art. 11 ust. 8 ustawy.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b/>
          <w:bCs/>
          <w:sz w:val="22"/>
          <w:szCs w:val="22"/>
        </w:rPr>
        <w:t xml:space="preserve">1.3. Postanowienia ogólne </w:t>
      </w:r>
    </w:p>
    <w:p w:rsidR="00E23F25" w:rsidRPr="003A6FF5" w:rsidRDefault="003A6FF5" w:rsidP="003A6FF5">
      <w:pPr>
        <w:pStyle w:val="Default"/>
        <w:spacing w:after="13"/>
        <w:jc w:val="both"/>
        <w:rPr>
          <w:sz w:val="22"/>
          <w:szCs w:val="22"/>
        </w:rPr>
      </w:pPr>
      <w:r>
        <w:rPr>
          <w:sz w:val="22"/>
          <w:szCs w:val="22"/>
        </w:rPr>
        <w:t>1.</w:t>
      </w:r>
      <w:r w:rsidR="00E23F25" w:rsidRPr="003A6FF5">
        <w:rPr>
          <w:sz w:val="22"/>
          <w:szCs w:val="22"/>
        </w:rPr>
        <w:t xml:space="preserve"> Postępowanie jest prowadzone w języku polskim. </w:t>
      </w:r>
    </w:p>
    <w:p w:rsidR="003A6FF5" w:rsidRDefault="003A6FF5" w:rsidP="003A6FF5">
      <w:pPr>
        <w:pStyle w:val="Default"/>
        <w:spacing w:after="13"/>
        <w:jc w:val="both"/>
        <w:rPr>
          <w:sz w:val="22"/>
          <w:szCs w:val="22"/>
        </w:rPr>
      </w:pPr>
    </w:p>
    <w:p w:rsidR="00E23F25" w:rsidRPr="003A6FF5" w:rsidRDefault="003A6FF5" w:rsidP="003A6FF5">
      <w:pPr>
        <w:pStyle w:val="Default"/>
        <w:spacing w:after="13"/>
        <w:jc w:val="both"/>
        <w:rPr>
          <w:sz w:val="22"/>
          <w:szCs w:val="22"/>
        </w:rPr>
      </w:pPr>
      <w:r>
        <w:rPr>
          <w:sz w:val="22"/>
          <w:szCs w:val="22"/>
        </w:rPr>
        <w:t xml:space="preserve">2. </w:t>
      </w:r>
      <w:r w:rsidR="00E23F25" w:rsidRPr="003A6FF5">
        <w:rPr>
          <w:sz w:val="22"/>
          <w:szCs w:val="22"/>
        </w:rPr>
        <w:t xml:space="preserve">Do czynności podejmowanych przez Zamawiającego i Wykonawców w niniejszym postępowaniu stosuje się przepisy ustawy, a w sprawach w niej nieuregulowanych – ustawy z dnia 23 kwietnia 1964 r. – Kodeks cywilny (Dz. U. z 2014 r., 121 z </w:t>
      </w:r>
      <w:proofErr w:type="spellStart"/>
      <w:r w:rsidR="00E23F25" w:rsidRPr="003A6FF5">
        <w:rPr>
          <w:sz w:val="22"/>
          <w:szCs w:val="22"/>
        </w:rPr>
        <w:t>późn</w:t>
      </w:r>
      <w:proofErr w:type="spellEnd"/>
      <w:r w:rsidR="00E23F25" w:rsidRPr="003A6FF5">
        <w:rPr>
          <w:sz w:val="22"/>
          <w:szCs w:val="22"/>
        </w:rPr>
        <w:t xml:space="preserve">. zm.). </w:t>
      </w:r>
    </w:p>
    <w:p w:rsidR="003A6FF5" w:rsidRDefault="003A6FF5" w:rsidP="003A6FF5">
      <w:pPr>
        <w:pStyle w:val="Default"/>
        <w:spacing w:after="13"/>
        <w:jc w:val="both"/>
        <w:rPr>
          <w:sz w:val="22"/>
          <w:szCs w:val="22"/>
        </w:rPr>
      </w:pPr>
    </w:p>
    <w:p w:rsidR="00E23F25" w:rsidRPr="003A6FF5" w:rsidRDefault="003A6FF5" w:rsidP="003A6FF5">
      <w:pPr>
        <w:pStyle w:val="Default"/>
        <w:spacing w:after="13"/>
        <w:jc w:val="both"/>
        <w:rPr>
          <w:sz w:val="22"/>
          <w:szCs w:val="22"/>
        </w:rPr>
      </w:pPr>
      <w:r>
        <w:rPr>
          <w:sz w:val="22"/>
          <w:szCs w:val="22"/>
        </w:rPr>
        <w:t>3.</w:t>
      </w:r>
      <w:r w:rsidR="00E23F25" w:rsidRPr="003A6FF5">
        <w:rPr>
          <w:sz w:val="22"/>
          <w:szCs w:val="22"/>
        </w:rPr>
        <w:t xml:space="preserve"> Każdy Wykonawca może złożyć jedną ofertę</w:t>
      </w:r>
      <w:r w:rsidR="005E4F9E">
        <w:rPr>
          <w:sz w:val="22"/>
          <w:szCs w:val="22"/>
        </w:rPr>
        <w:t xml:space="preserve"> na każdą cześć przedmiotu zamówienia</w:t>
      </w:r>
      <w:r w:rsidR="00E23F25" w:rsidRPr="003A6FF5">
        <w:rPr>
          <w:sz w:val="22"/>
          <w:szCs w:val="22"/>
        </w:rPr>
        <w:t xml:space="preserve">. </w:t>
      </w:r>
    </w:p>
    <w:p w:rsidR="003A6FF5" w:rsidRDefault="003A6FF5"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4</w:t>
      </w:r>
      <w:r w:rsidR="003A6FF5">
        <w:rPr>
          <w:sz w:val="22"/>
          <w:szCs w:val="22"/>
        </w:rPr>
        <w:t>.</w:t>
      </w:r>
      <w:r w:rsidRPr="003A6FF5">
        <w:rPr>
          <w:sz w:val="22"/>
          <w:szCs w:val="22"/>
        </w:rPr>
        <w:t xml:space="preserve"> Zamawiający dopuszcza składanie ofert częściowych. </w:t>
      </w:r>
    </w:p>
    <w:p w:rsidR="003A6FF5" w:rsidRDefault="003A6FF5"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5</w:t>
      </w:r>
      <w:r w:rsidR="003A6FF5">
        <w:rPr>
          <w:sz w:val="22"/>
          <w:szCs w:val="22"/>
        </w:rPr>
        <w:t>.</w:t>
      </w:r>
      <w:r w:rsidRPr="003A6FF5">
        <w:rPr>
          <w:sz w:val="22"/>
          <w:szCs w:val="22"/>
        </w:rPr>
        <w:t xml:space="preserve"> Zamawiający przewiduje udzielenie zamówień uzupełniających – do 20% wartości zamówienia podstawowego. </w:t>
      </w:r>
    </w:p>
    <w:p w:rsidR="003A6FF5" w:rsidRDefault="003A6FF5"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6</w:t>
      </w:r>
      <w:r w:rsidR="003A6FF5">
        <w:rPr>
          <w:sz w:val="22"/>
          <w:szCs w:val="22"/>
        </w:rPr>
        <w:t>.</w:t>
      </w:r>
      <w:r w:rsidRPr="003A6FF5">
        <w:rPr>
          <w:sz w:val="22"/>
          <w:szCs w:val="22"/>
        </w:rPr>
        <w:t xml:space="preserve"> Zamawiający nie zamierza zawrzeć umowy ramowej, nie zamierza ustanawiać dynamicznego systemu zakupów, nie przewiduje wyboru najkorzystniejszej oferty z zastosowaniem aukcji elektronicznej oraz nie przewiduje składania ofert wariantowych. </w:t>
      </w:r>
    </w:p>
    <w:p w:rsidR="003A6FF5" w:rsidRDefault="003A6FF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7</w:t>
      </w:r>
      <w:r w:rsidR="003A6FF5">
        <w:rPr>
          <w:sz w:val="22"/>
          <w:szCs w:val="22"/>
        </w:rPr>
        <w:t>.</w:t>
      </w:r>
      <w:r w:rsidRPr="003A6FF5">
        <w:rPr>
          <w:sz w:val="22"/>
          <w:szCs w:val="22"/>
        </w:rPr>
        <w:t xml:space="preserve"> Zamawiający żąda wskazania przez Wykonawcę w ofercie tego zakresu zamówienia, którego wykonanie zamierza powierzyć podwykonawcom. W przypadku braku wskazania przez Wykonawcę w ofercie części zamówienia, którego wykonanie Wykonawca zamierza powierzyć podwykonawcom Zamawiający uzna, że Wykonawca nie zamierza powierzyć podwykonawcom wykonania żadnego zakresu zamówienia.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b/>
          <w:bCs/>
          <w:sz w:val="22"/>
          <w:szCs w:val="22"/>
        </w:rPr>
        <w:t xml:space="preserve">1.4. Informacja o sposobie porozumiewania się Zamawiającego z Wykonawcami </w:t>
      </w:r>
    </w:p>
    <w:p w:rsidR="00E23F25" w:rsidRPr="003A6FF5" w:rsidRDefault="00E23F25" w:rsidP="003A6FF5">
      <w:pPr>
        <w:pStyle w:val="Default"/>
        <w:spacing w:after="13"/>
        <w:jc w:val="both"/>
        <w:rPr>
          <w:sz w:val="22"/>
          <w:szCs w:val="22"/>
        </w:rPr>
      </w:pPr>
      <w:r w:rsidRPr="003A6FF5">
        <w:rPr>
          <w:sz w:val="22"/>
          <w:szCs w:val="22"/>
        </w:rPr>
        <w:t>1</w:t>
      </w:r>
      <w:r w:rsidR="003A6FF5">
        <w:rPr>
          <w:sz w:val="22"/>
          <w:szCs w:val="22"/>
        </w:rPr>
        <w:t>.</w:t>
      </w:r>
      <w:r w:rsidRPr="003A6FF5">
        <w:rPr>
          <w:sz w:val="22"/>
          <w:szCs w:val="22"/>
        </w:rPr>
        <w:t xml:space="preserve"> Wszystkie oświadczenia, wnioski, zawiadomienia oraz informacje Zamawiający i Wykonawcy przekazują drogą elektroniczną na adres: </w:t>
      </w:r>
      <w:r w:rsidRPr="003A6FF5">
        <w:rPr>
          <w:color w:val="0070C0"/>
          <w:sz w:val="22"/>
          <w:szCs w:val="22"/>
        </w:rPr>
        <w:t>a.drzewiecka@swietokrzyskie.travel</w:t>
      </w:r>
      <w:r w:rsidRPr="003A6FF5">
        <w:rPr>
          <w:sz w:val="22"/>
          <w:szCs w:val="22"/>
        </w:rPr>
        <w:t xml:space="preserve">, z zastrzeżeniem pkt 2) poniżej. </w:t>
      </w:r>
    </w:p>
    <w:p w:rsidR="003A6FF5" w:rsidRDefault="003A6FF5" w:rsidP="003A6FF5">
      <w:pPr>
        <w:pStyle w:val="Default"/>
        <w:spacing w:after="13"/>
        <w:jc w:val="both"/>
        <w:rPr>
          <w:sz w:val="22"/>
          <w:szCs w:val="22"/>
        </w:rPr>
      </w:pPr>
    </w:p>
    <w:p w:rsidR="00F85970" w:rsidRDefault="00F85970"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2</w:t>
      </w:r>
      <w:r w:rsidR="003A6FF5">
        <w:rPr>
          <w:sz w:val="22"/>
          <w:szCs w:val="22"/>
        </w:rPr>
        <w:t>.</w:t>
      </w:r>
      <w:r w:rsidRPr="003A6FF5">
        <w:rPr>
          <w:sz w:val="22"/>
          <w:szCs w:val="22"/>
        </w:rPr>
        <w:t xml:space="preserve"> 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(dot. również dokumentów uzupełnianych w trybie art. 26 ust. 3 ustawy), a także zmiany lub wycofania oferty. </w:t>
      </w:r>
    </w:p>
    <w:p w:rsidR="00E23F25" w:rsidRPr="003A6FF5" w:rsidRDefault="003A6FF5" w:rsidP="003A6FF5">
      <w:pPr>
        <w:pStyle w:val="Default"/>
        <w:jc w:val="both"/>
        <w:rPr>
          <w:sz w:val="22"/>
          <w:szCs w:val="22"/>
        </w:rPr>
      </w:pPr>
      <w:r>
        <w:rPr>
          <w:sz w:val="22"/>
          <w:szCs w:val="22"/>
        </w:rPr>
        <w:t>3.</w:t>
      </w:r>
      <w:r w:rsidR="00E23F25" w:rsidRPr="003A6FF5">
        <w:rPr>
          <w:sz w:val="22"/>
          <w:szCs w:val="22"/>
        </w:rPr>
        <w:t xml:space="preserve"> Jeżeli oświadczenia, wnioski, zawiadomienia oraz informacje przekazywane są drogą elektroniczną (e-mail), każda ze stron na żądanie drugiej niezwłocznie potwierdza fakt ich otrzymania. W przypadku, gdy Wykonawca nie dokona potwierdzenia otrzymania Zamawiający domniema, iż określony dokument wysłany na adres poczty elektronicznej wskazany przez Wykonawcę, został mu doręczony w sposób umożliwiający Wykonawcy zapoznanie się z treścią dokumentu. </w:t>
      </w:r>
    </w:p>
    <w:p w:rsidR="003A6FF5" w:rsidRDefault="003A6FF5"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4</w:t>
      </w:r>
      <w:r w:rsidR="003A6FF5">
        <w:rPr>
          <w:color w:val="auto"/>
          <w:sz w:val="22"/>
          <w:szCs w:val="22"/>
        </w:rPr>
        <w:t>.</w:t>
      </w:r>
      <w:r w:rsidRPr="003A6FF5">
        <w:rPr>
          <w:color w:val="auto"/>
          <w:sz w:val="22"/>
          <w:szCs w:val="22"/>
        </w:rPr>
        <w:t xml:space="preserve"> Jeżeli Wykonawca przekaże oświadczenia, wnioski, zawiadomienia oraz informacje drogą elektroniczną (e-mail) i pisemnie za datę ich złożenia przyjmuje się datę wpływu pierwszego dokumentu - dokument uważa się za złożony w terminie, jeżeli jego treść dotarła do adresata przed upływem wyznaczonego terminu, a druga strona potwierdziła fakt otrzymania dokumentu. </w:t>
      </w:r>
    </w:p>
    <w:p w:rsidR="003A6FF5" w:rsidRDefault="003A6FF5"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color w:val="auto"/>
          <w:sz w:val="22"/>
          <w:szCs w:val="22"/>
        </w:rPr>
        <w:t>5</w:t>
      </w:r>
      <w:r w:rsidR="003A6FF5">
        <w:rPr>
          <w:color w:val="auto"/>
          <w:sz w:val="22"/>
          <w:szCs w:val="22"/>
        </w:rPr>
        <w:t>.</w:t>
      </w:r>
      <w:r w:rsidRPr="003A6FF5">
        <w:rPr>
          <w:color w:val="auto"/>
          <w:sz w:val="22"/>
          <w:szCs w:val="22"/>
        </w:rPr>
        <w:t xml:space="preserve"> Korespondencja dot. niniejszego postępowania powinna być oznaczona znakiem sprawy: </w:t>
      </w:r>
      <w:r w:rsidR="003A6FF5">
        <w:rPr>
          <w:color w:val="auto"/>
          <w:sz w:val="22"/>
          <w:szCs w:val="22"/>
        </w:rPr>
        <w:t>PN</w:t>
      </w:r>
      <w:r w:rsidRPr="003A6FF5">
        <w:rPr>
          <w:color w:val="auto"/>
          <w:sz w:val="22"/>
          <w:szCs w:val="22"/>
        </w:rPr>
        <w:t xml:space="preserve">/1/2015 </w:t>
      </w:r>
    </w:p>
    <w:p w:rsidR="00E23F25" w:rsidRPr="003A6FF5" w:rsidRDefault="00E23F25"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1.5. Osoby uprawnione do porozumiewania się z Wykonawcami </w:t>
      </w:r>
    </w:p>
    <w:p w:rsidR="00E23F25" w:rsidRPr="003A6FF5" w:rsidRDefault="00E23F25" w:rsidP="003A6FF5">
      <w:pPr>
        <w:pStyle w:val="Default"/>
        <w:jc w:val="both"/>
        <w:rPr>
          <w:color w:val="auto"/>
          <w:sz w:val="22"/>
          <w:szCs w:val="22"/>
        </w:rPr>
      </w:pPr>
      <w:r w:rsidRPr="003A6FF5">
        <w:rPr>
          <w:color w:val="auto"/>
          <w:sz w:val="22"/>
          <w:szCs w:val="22"/>
        </w:rPr>
        <w:t xml:space="preserve">Osobami uprawnionymi do kontaktów z Wykonawcami są:  </w:t>
      </w:r>
    </w:p>
    <w:p w:rsidR="00E23F25" w:rsidRPr="003A6FF5" w:rsidRDefault="00E23F25" w:rsidP="003A6FF5">
      <w:pPr>
        <w:pStyle w:val="Default"/>
        <w:jc w:val="both"/>
        <w:rPr>
          <w:color w:val="auto"/>
          <w:sz w:val="22"/>
          <w:szCs w:val="22"/>
        </w:rPr>
      </w:pPr>
      <w:r w:rsidRPr="003A6FF5">
        <w:rPr>
          <w:color w:val="auto"/>
          <w:sz w:val="22"/>
          <w:szCs w:val="22"/>
        </w:rPr>
        <w:t xml:space="preserve">Anna Drzewiecka – e - mail: </w:t>
      </w:r>
      <w:hyperlink r:id="rId6" w:history="1">
        <w:r w:rsidRPr="003A6FF5">
          <w:rPr>
            <w:rStyle w:val="Hipercze"/>
            <w:sz w:val="22"/>
            <w:szCs w:val="22"/>
          </w:rPr>
          <w:t>a.drzewiecka@swietokrzyskie.travel</w:t>
        </w:r>
      </w:hyperlink>
    </w:p>
    <w:p w:rsidR="00E23F25" w:rsidRPr="003A6FF5" w:rsidRDefault="00E23F25" w:rsidP="003A6FF5">
      <w:pPr>
        <w:pStyle w:val="Default"/>
        <w:jc w:val="both"/>
        <w:rPr>
          <w:color w:val="auto"/>
          <w:sz w:val="22"/>
          <w:szCs w:val="22"/>
        </w:rPr>
      </w:pPr>
    </w:p>
    <w:p w:rsidR="0081341A" w:rsidRDefault="0081341A" w:rsidP="0081341A">
      <w:pPr>
        <w:pStyle w:val="Default"/>
        <w:jc w:val="center"/>
        <w:rPr>
          <w:b/>
          <w:bCs/>
          <w:sz w:val="22"/>
          <w:szCs w:val="22"/>
        </w:rPr>
      </w:pPr>
    </w:p>
    <w:p w:rsidR="00E23F25" w:rsidRPr="003A6FF5" w:rsidRDefault="00E23F25" w:rsidP="0081341A">
      <w:pPr>
        <w:pStyle w:val="Default"/>
        <w:jc w:val="center"/>
        <w:rPr>
          <w:sz w:val="22"/>
          <w:szCs w:val="22"/>
        </w:rPr>
      </w:pPr>
      <w:r w:rsidRPr="003A6FF5">
        <w:rPr>
          <w:b/>
          <w:bCs/>
          <w:sz w:val="22"/>
          <w:szCs w:val="22"/>
        </w:rPr>
        <w:t>Rozdział 2.</w:t>
      </w:r>
    </w:p>
    <w:p w:rsidR="00E23F25" w:rsidRPr="003A6FF5" w:rsidRDefault="00E23F25" w:rsidP="0081341A">
      <w:pPr>
        <w:pStyle w:val="Default"/>
        <w:jc w:val="center"/>
        <w:rPr>
          <w:sz w:val="22"/>
          <w:szCs w:val="22"/>
        </w:rPr>
      </w:pPr>
      <w:r w:rsidRPr="003A6FF5">
        <w:rPr>
          <w:b/>
          <w:bCs/>
          <w:sz w:val="22"/>
          <w:szCs w:val="22"/>
        </w:rPr>
        <w:t>Opis przedmiotu zamówienia, termin realizacji zamówienia</w:t>
      </w:r>
    </w:p>
    <w:p w:rsidR="0081341A" w:rsidRDefault="0081341A"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2.1. Przedmiot zamówienia </w:t>
      </w:r>
    </w:p>
    <w:p w:rsidR="00E23F25" w:rsidRDefault="0081341A" w:rsidP="003A6FF5">
      <w:pPr>
        <w:pStyle w:val="Default"/>
        <w:spacing w:after="13"/>
        <w:jc w:val="both"/>
        <w:rPr>
          <w:sz w:val="22"/>
          <w:szCs w:val="22"/>
        </w:rPr>
      </w:pPr>
      <w:r>
        <w:rPr>
          <w:sz w:val="22"/>
          <w:szCs w:val="22"/>
        </w:rPr>
        <w:t>1.</w:t>
      </w:r>
      <w:r w:rsidR="00E23F25" w:rsidRPr="003A6FF5">
        <w:rPr>
          <w:sz w:val="22"/>
          <w:szCs w:val="22"/>
        </w:rPr>
        <w:t xml:space="preserve"> Przedmiot zamówienia </w:t>
      </w:r>
      <w:r w:rsidR="002761E7">
        <w:rPr>
          <w:sz w:val="22"/>
          <w:szCs w:val="22"/>
        </w:rPr>
        <w:t xml:space="preserve">w niniejszym postępowaniu dzieli się </w:t>
      </w:r>
      <w:r w:rsidR="002761E7" w:rsidRPr="00012FC4">
        <w:rPr>
          <w:sz w:val="22"/>
          <w:szCs w:val="22"/>
        </w:rPr>
        <w:t xml:space="preserve">na </w:t>
      </w:r>
      <w:r w:rsidR="00D63902" w:rsidRPr="00012FC4">
        <w:rPr>
          <w:sz w:val="22"/>
          <w:szCs w:val="22"/>
        </w:rPr>
        <w:t xml:space="preserve">dwie </w:t>
      </w:r>
      <w:r w:rsidR="002761E7" w:rsidRPr="00012FC4">
        <w:rPr>
          <w:sz w:val="22"/>
          <w:szCs w:val="22"/>
        </w:rPr>
        <w:t>części</w:t>
      </w:r>
      <w:r w:rsidR="002761E7">
        <w:rPr>
          <w:sz w:val="22"/>
          <w:szCs w:val="22"/>
        </w:rPr>
        <w:t xml:space="preserve">: </w:t>
      </w:r>
    </w:p>
    <w:p w:rsidR="002761E7" w:rsidRDefault="002761E7" w:rsidP="003A6FF5">
      <w:pPr>
        <w:pStyle w:val="Default"/>
        <w:spacing w:after="13"/>
        <w:jc w:val="both"/>
        <w:rPr>
          <w:sz w:val="22"/>
          <w:szCs w:val="22"/>
        </w:rPr>
      </w:pPr>
    </w:p>
    <w:p w:rsidR="002761E7" w:rsidRPr="002761E7" w:rsidRDefault="002761E7" w:rsidP="002761E7">
      <w:pPr>
        <w:spacing w:after="0" w:line="240" w:lineRule="auto"/>
        <w:jc w:val="both"/>
        <w:rPr>
          <w:rFonts w:ascii="Arial" w:hAnsi="Arial" w:cs="Arial"/>
          <w:bCs/>
          <w:lang w:val="pl-PL"/>
        </w:rPr>
      </w:pPr>
      <w:r w:rsidRPr="002761E7">
        <w:rPr>
          <w:rFonts w:ascii="Arial" w:hAnsi="Arial" w:cs="Arial"/>
          <w:b/>
          <w:lang w:val="pl-PL"/>
        </w:rPr>
        <w:t>I część przedmiotu zamówienia</w:t>
      </w:r>
      <w:r w:rsidRPr="002761E7">
        <w:rPr>
          <w:rFonts w:ascii="Arial" w:hAnsi="Arial" w:cs="Arial"/>
          <w:lang w:val="pl-PL"/>
        </w:rPr>
        <w:t xml:space="preserve"> - </w:t>
      </w:r>
      <w:r w:rsidRPr="000B69BD">
        <w:rPr>
          <w:rFonts w:ascii="Arial" w:hAnsi="Arial" w:cs="Arial"/>
          <w:lang w:val="pl-PL"/>
        </w:rPr>
        <w:t>s</w:t>
      </w:r>
      <w:r w:rsidRPr="002761E7">
        <w:rPr>
          <w:rStyle w:val="Wyrnienieintensywne"/>
          <w:rFonts w:ascii="Arial" w:hAnsi="Arial" w:cs="Arial"/>
          <w:b w:val="0"/>
          <w:lang w:val="pl-PL"/>
        </w:rPr>
        <w:t>eria 4 folderów turystycznych dla Lokalnych Organizacji Turystycznych z terenu wojewó</w:t>
      </w:r>
      <w:r w:rsidRPr="002761E7">
        <w:rPr>
          <w:rFonts w:ascii="Arial" w:hAnsi="Arial" w:cs="Arial"/>
          <w:bCs/>
          <w:lang w:val="pl-PL"/>
        </w:rPr>
        <w:t>dztwa świętokrzyskiego (opracowanie graficzne, skład i druk wraz z dostawą)</w:t>
      </w:r>
    </w:p>
    <w:p w:rsidR="002761E7" w:rsidRPr="002761E7" w:rsidRDefault="002761E7" w:rsidP="002761E7">
      <w:pPr>
        <w:spacing w:after="0" w:line="240" w:lineRule="auto"/>
        <w:jc w:val="both"/>
        <w:rPr>
          <w:rFonts w:ascii="Arial" w:hAnsi="Arial" w:cs="Arial"/>
          <w:bCs/>
          <w:lang w:val="pl-PL"/>
        </w:rPr>
      </w:pPr>
    </w:p>
    <w:p w:rsidR="002761E7" w:rsidRPr="002761E7" w:rsidRDefault="002761E7" w:rsidP="002761E7">
      <w:pPr>
        <w:spacing w:after="0" w:line="240" w:lineRule="auto"/>
        <w:jc w:val="both"/>
        <w:rPr>
          <w:rFonts w:ascii="Arial" w:hAnsi="Arial" w:cs="Arial"/>
          <w:lang w:val="pl-PL"/>
        </w:rPr>
      </w:pPr>
      <w:r w:rsidRPr="002761E7">
        <w:rPr>
          <w:rFonts w:ascii="Arial" w:hAnsi="Arial" w:cs="Arial"/>
          <w:b/>
          <w:bCs/>
          <w:lang w:val="pl-PL"/>
        </w:rPr>
        <w:t>II część przedmiotu zamówienia</w:t>
      </w:r>
      <w:r w:rsidRPr="002761E7">
        <w:rPr>
          <w:rFonts w:ascii="Arial" w:hAnsi="Arial" w:cs="Arial"/>
          <w:bCs/>
          <w:lang w:val="pl-PL"/>
        </w:rPr>
        <w:t xml:space="preserve"> - </w:t>
      </w:r>
      <w:r w:rsidRPr="002761E7">
        <w:rPr>
          <w:rFonts w:ascii="Arial" w:hAnsi="Arial" w:cs="Arial"/>
          <w:lang w:val="pl-PL"/>
        </w:rPr>
        <w:t>Wydawnictwo prezentujące największe atrakcje turystyczne regionu w postaci zdjęć 3D (</w:t>
      </w:r>
      <w:r w:rsidRPr="002761E7">
        <w:rPr>
          <w:rFonts w:ascii="Arial" w:hAnsi="Arial" w:cs="Arial"/>
          <w:bCs/>
          <w:lang w:val="pl-PL"/>
        </w:rPr>
        <w:t>wykonanie zdjęć w technice 3D, opracowanie graficzne wydawnictwa, skład i druk wraz z dostawą)</w:t>
      </w:r>
    </w:p>
    <w:p w:rsidR="002761E7" w:rsidRPr="002761E7" w:rsidRDefault="002761E7" w:rsidP="002761E7">
      <w:pPr>
        <w:spacing w:after="0" w:line="240" w:lineRule="auto"/>
        <w:jc w:val="both"/>
        <w:rPr>
          <w:rFonts w:ascii="Arial" w:hAnsi="Arial" w:cs="Arial"/>
          <w:bCs/>
          <w:lang w:val="pl-PL"/>
        </w:rPr>
      </w:pPr>
      <w:r w:rsidRPr="002761E7">
        <w:rPr>
          <w:rFonts w:ascii="Arial" w:hAnsi="Arial" w:cs="Arial"/>
          <w:bCs/>
          <w:lang w:val="pl-PL"/>
        </w:rPr>
        <w:t xml:space="preserve"> </w:t>
      </w:r>
    </w:p>
    <w:p w:rsidR="002761E7" w:rsidRPr="002761E7" w:rsidRDefault="002761E7" w:rsidP="002761E7">
      <w:pPr>
        <w:spacing w:after="0" w:line="240" w:lineRule="auto"/>
        <w:jc w:val="both"/>
        <w:rPr>
          <w:rStyle w:val="Wyrnienieintensywne"/>
          <w:rFonts w:ascii="Arial" w:hAnsi="Arial" w:cs="Arial"/>
          <w:sz w:val="20"/>
          <w:szCs w:val="20"/>
          <w:lang w:val="pl-PL"/>
        </w:rPr>
      </w:pPr>
    </w:p>
    <w:p w:rsidR="00E23F25" w:rsidRPr="003A6FF5" w:rsidRDefault="00E23F25" w:rsidP="003A6FF5">
      <w:pPr>
        <w:pStyle w:val="Default"/>
        <w:spacing w:after="13"/>
        <w:jc w:val="both"/>
        <w:rPr>
          <w:sz w:val="22"/>
          <w:szCs w:val="22"/>
        </w:rPr>
      </w:pPr>
      <w:r w:rsidRPr="003A6FF5">
        <w:rPr>
          <w:sz w:val="22"/>
          <w:szCs w:val="22"/>
        </w:rPr>
        <w:t>2</w:t>
      </w:r>
      <w:r w:rsidR="0081341A">
        <w:rPr>
          <w:sz w:val="22"/>
          <w:szCs w:val="22"/>
        </w:rPr>
        <w:t>.</w:t>
      </w:r>
      <w:r w:rsidRPr="003A6FF5">
        <w:rPr>
          <w:sz w:val="22"/>
          <w:szCs w:val="22"/>
        </w:rPr>
        <w:t xml:space="preserve"> Opis przedmiotu zamówienia uwzględniono w załączniku nr 1 do SIWZ. </w:t>
      </w:r>
    </w:p>
    <w:p w:rsidR="0081341A" w:rsidRDefault="0081341A"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3</w:t>
      </w:r>
      <w:r w:rsidR="0081341A">
        <w:rPr>
          <w:sz w:val="22"/>
          <w:szCs w:val="22"/>
        </w:rPr>
        <w:t>.</w:t>
      </w:r>
      <w:r w:rsidRPr="003A6FF5">
        <w:rPr>
          <w:sz w:val="22"/>
          <w:szCs w:val="22"/>
        </w:rPr>
        <w:t xml:space="preserve"> Kod zamówienia według Wspólnego Słownika Zamówień </w:t>
      </w:r>
    </w:p>
    <w:tbl>
      <w:tblPr>
        <w:tblW w:w="0" w:type="auto"/>
        <w:tblInd w:w="-108" w:type="dxa"/>
        <w:tblBorders>
          <w:top w:val="nil"/>
          <w:left w:val="nil"/>
          <w:bottom w:val="nil"/>
          <w:right w:val="nil"/>
        </w:tblBorders>
        <w:tblLayout w:type="fixed"/>
        <w:tblLook w:val="0000"/>
      </w:tblPr>
      <w:tblGrid>
        <w:gridCol w:w="2266"/>
        <w:gridCol w:w="2266"/>
        <w:gridCol w:w="396"/>
        <w:gridCol w:w="2266"/>
      </w:tblGrid>
      <w:tr w:rsidR="00E23F25" w:rsidRPr="008D70EB">
        <w:trPr>
          <w:gridAfter w:val="2"/>
          <w:wAfter w:w="2662" w:type="dxa"/>
          <w:trHeight w:val="93"/>
        </w:trPr>
        <w:tc>
          <w:tcPr>
            <w:tcW w:w="2266" w:type="dxa"/>
          </w:tcPr>
          <w:p w:rsidR="00E23F25" w:rsidRPr="003A6FF5" w:rsidRDefault="00E23F25" w:rsidP="003A6FF5">
            <w:pPr>
              <w:pStyle w:val="Default"/>
              <w:jc w:val="both"/>
              <w:rPr>
                <w:sz w:val="22"/>
                <w:szCs w:val="22"/>
              </w:rPr>
            </w:pPr>
          </w:p>
        </w:tc>
        <w:tc>
          <w:tcPr>
            <w:tcW w:w="2266" w:type="dxa"/>
          </w:tcPr>
          <w:p w:rsidR="00E23F25" w:rsidRPr="003A6FF5" w:rsidRDefault="00E23F25" w:rsidP="003A6FF5">
            <w:pPr>
              <w:pStyle w:val="Default"/>
              <w:jc w:val="both"/>
              <w:rPr>
                <w:sz w:val="22"/>
                <w:szCs w:val="22"/>
              </w:rPr>
            </w:pPr>
          </w:p>
        </w:tc>
      </w:tr>
      <w:tr w:rsidR="00E23F25" w:rsidRPr="003A6FF5" w:rsidTr="00861119">
        <w:trPr>
          <w:trHeight w:val="93"/>
        </w:trPr>
        <w:tc>
          <w:tcPr>
            <w:tcW w:w="4928" w:type="dxa"/>
            <w:gridSpan w:val="3"/>
          </w:tcPr>
          <w:p w:rsidR="00861119" w:rsidRPr="00861119" w:rsidRDefault="00861119" w:rsidP="00861119">
            <w:pPr>
              <w:spacing w:line="240" w:lineRule="auto"/>
              <w:rPr>
                <w:rFonts w:ascii="Arial" w:hAnsi="Arial" w:cs="Arial"/>
                <w:b/>
                <w:bCs/>
                <w:u w:val="single"/>
                <w:lang w:val="pl-PL"/>
              </w:rPr>
            </w:pPr>
            <w:r w:rsidRPr="00861119">
              <w:rPr>
                <w:rFonts w:ascii="Arial" w:hAnsi="Arial" w:cs="Arial"/>
                <w:b/>
                <w:bCs/>
                <w:u w:val="single"/>
                <w:lang w:val="pl-PL"/>
              </w:rPr>
              <w:t xml:space="preserve">Kod CPV: </w:t>
            </w:r>
          </w:p>
          <w:p w:rsidR="00861119" w:rsidRPr="00861119" w:rsidRDefault="00861119" w:rsidP="00861119">
            <w:pPr>
              <w:tabs>
                <w:tab w:val="left" w:pos="1440"/>
              </w:tabs>
              <w:spacing w:after="0" w:line="240" w:lineRule="auto"/>
              <w:ind w:left="600" w:hanging="600"/>
              <w:rPr>
                <w:rFonts w:ascii="Arial" w:hAnsi="Arial" w:cs="Arial"/>
                <w:lang w:val="pl-PL"/>
              </w:rPr>
            </w:pPr>
            <w:r w:rsidRPr="00861119">
              <w:rPr>
                <w:rFonts w:ascii="Arial" w:hAnsi="Arial" w:cs="Arial"/>
                <w:lang w:val="pl-PL"/>
              </w:rPr>
              <w:t>79553000-5</w:t>
            </w:r>
            <w:r w:rsidRPr="00861119">
              <w:rPr>
                <w:rFonts w:ascii="Arial" w:hAnsi="Arial" w:cs="Arial"/>
                <w:lang w:val="pl-PL"/>
              </w:rPr>
              <w:tab/>
              <w:t>Komputerowe usługi wydawnicze</w:t>
            </w:r>
          </w:p>
          <w:p w:rsidR="00861119" w:rsidRPr="00861119" w:rsidRDefault="00861119" w:rsidP="00861119">
            <w:pPr>
              <w:tabs>
                <w:tab w:val="left" w:pos="1440"/>
              </w:tabs>
              <w:spacing w:after="0" w:line="240" w:lineRule="auto"/>
              <w:ind w:left="600" w:hanging="600"/>
              <w:rPr>
                <w:rFonts w:ascii="Arial" w:hAnsi="Arial" w:cs="Arial"/>
                <w:lang w:val="pl-PL"/>
              </w:rPr>
            </w:pPr>
            <w:r w:rsidRPr="00861119">
              <w:rPr>
                <w:rFonts w:ascii="Arial" w:hAnsi="Arial" w:cs="Arial"/>
                <w:lang w:val="pl-PL"/>
              </w:rPr>
              <w:t>79800000-2</w:t>
            </w:r>
            <w:r w:rsidRPr="00861119">
              <w:rPr>
                <w:rFonts w:ascii="Arial" w:hAnsi="Arial" w:cs="Arial"/>
                <w:lang w:val="pl-PL"/>
              </w:rPr>
              <w:tab/>
              <w:t>Usługi drukowania i powiązane</w:t>
            </w:r>
          </w:p>
          <w:p w:rsidR="00861119" w:rsidRPr="0053164D" w:rsidRDefault="00861119" w:rsidP="00861119">
            <w:pPr>
              <w:tabs>
                <w:tab w:val="left" w:pos="1440"/>
              </w:tabs>
              <w:spacing w:after="0" w:line="240" w:lineRule="auto"/>
              <w:ind w:left="600" w:hanging="600"/>
              <w:rPr>
                <w:rFonts w:ascii="Arial" w:hAnsi="Arial" w:cs="Arial"/>
              </w:rPr>
            </w:pPr>
            <w:r w:rsidRPr="0053164D">
              <w:rPr>
                <w:rFonts w:ascii="Arial" w:hAnsi="Arial" w:cs="Arial"/>
              </w:rPr>
              <w:t>22120000-7</w:t>
            </w:r>
            <w:r w:rsidRPr="0053164D">
              <w:rPr>
                <w:rFonts w:ascii="Arial" w:hAnsi="Arial" w:cs="Arial"/>
              </w:rPr>
              <w:tab/>
            </w:r>
            <w:proofErr w:type="spellStart"/>
            <w:r w:rsidRPr="0053164D">
              <w:rPr>
                <w:rFonts w:ascii="Arial" w:hAnsi="Arial" w:cs="Arial"/>
              </w:rPr>
              <w:t>Wydawnictwa</w:t>
            </w:r>
            <w:proofErr w:type="spellEnd"/>
          </w:p>
          <w:p w:rsidR="00E23F25" w:rsidRPr="003A6FF5" w:rsidRDefault="00E23F25" w:rsidP="003A6FF5">
            <w:pPr>
              <w:pStyle w:val="Default"/>
              <w:jc w:val="both"/>
              <w:rPr>
                <w:sz w:val="22"/>
                <w:szCs w:val="22"/>
              </w:rPr>
            </w:pPr>
          </w:p>
        </w:tc>
        <w:tc>
          <w:tcPr>
            <w:tcW w:w="2266" w:type="dxa"/>
          </w:tcPr>
          <w:p w:rsidR="00E23F25" w:rsidRPr="003A6FF5" w:rsidRDefault="00E23F25" w:rsidP="003A6FF5">
            <w:pPr>
              <w:pStyle w:val="Default"/>
              <w:jc w:val="both"/>
              <w:rPr>
                <w:sz w:val="22"/>
                <w:szCs w:val="22"/>
              </w:rPr>
            </w:pPr>
          </w:p>
        </w:tc>
      </w:tr>
      <w:tr w:rsidR="00E23F25" w:rsidRPr="003A6FF5">
        <w:trPr>
          <w:gridAfter w:val="2"/>
          <w:wAfter w:w="2662" w:type="dxa"/>
          <w:trHeight w:val="93"/>
        </w:trPr>
        <w:tc>
          <w:tcPr>
            <w:tcW w:w="2266" w:type="dxa"/>
          </w:tcPr>
          <w:p w:rsidR="00E23F25" w:rsidRPr="003A6FF5" w:rsidRDefault="00E23F25" w:rsidP="003A6FF5">
            <w:pPr>
              <w:pStyle w:val="Default"/>
              <w:jc w:val="both"/>
              <w:rPr>
                <w:sz w:val="22"/>
                <w:szCs w:val="22"/>
              </w:rPr>
            </w:pPr>
          </w:p>
        </w:tc>
        <w:tc>
          <w:tcPr>
            <w:tcW w:w="2266" w:type="dxa"/>
          </w:tcPr>
          <w:p w:rsidR="00E23F25" w:rsidRPr="003A6FF5" w:rsidRDefault="00E23F25" w:rsidP="003A6FF5">
            <w:pPr>
              <w:pStyle w:val="Default"/>
              <w:jc w:val="both"/>
              <w:rPr>
                <w:sz w:val="22"/>
                <w:szCs w:val="22"/>
              </w:rPr>
            </w:pPr>
          </w:p>
        </w:tc>
      </w:tr>
    </w:tbl>
    <w:p w:rsidR="00E23F25" w:rsidRPr="003A6FF5" w:rsidRDefault="00E23F25" w:rsidP="003A6FF5">
      <w:pPr>
        <w:pStyle w:val="Default"/>
        <w:jc w:val="both"/>
        <w:rPr>
          <w:sz w:val="22"/>
          <w:szCs w:val="22"/>
        </w:rPr>
      </w:pPr>
      <w:r w:rsidRPr="003A6FF5">
        <w:rPr>
          <w:b/>
          <w:bCs/>
          <w:sz w:val="22"/>
          <w:szCs w:val="22"/>
        </w:rPr>
        <w:t xml:space="preserve">2.2. Termin wykonania zamówienia: </w:t>
      </w:r>
    </w:p>
    <w:p w:rsidR="002761E7" w:rsidRDefault="002761E7" w:rsidP="003A6FF5">
      <w:pPr>
        <w:pStyle w:val="Default"/>
        <w:jc w:val="both"/>
        <w:rPr>
          <w:b/>
          <w:bCs/>
          <w:sz w:val="22"/>
          <w:szCs w:val="22"/>
        </w:rPr>
      </w:pPr>
    </w:p>
    <w:p w:rsidR="002761E7" w:rsidRPr="002761E7" w:rsidRDefault="002761E7" w:rsidP="003A6FF5">
      <w:pPr>
        <w:pStyle w:val="Default"/>
        <w:jc w:val="both"/>
        <w:rPr>
          <w:bCs/>
          <w:sz w:val="22"/>
          <w:szCs w:val="22"/>
        </w:rPr>
      </w:pPr>
      <w:r w:rsidRPr="00012FC4">
        <w:rPr>
          <w:bCs/>
          <w:sz w:val="22"/>
          <w:szCs w:val="22"/>
        </w:rPr>
        <w:t xml:space="preserve">I część przedmiotu zamówienia – </w:t>
      </w:r>
      <w:r w:rsidR="00D63902" w:rsidRPr="00012FC4">
        <w:rPr>
          <w:bCs/>
          <w:sz w:val="22"/>
          <w:szCs w:val="22"/>
        </w:rPr>
        <w:t>30</w:t>
      </w:r>
      <w:r w:rsidRPr="00012FC4">
        <w:rPr>
          <w:bCs/>
          <w:sz w:val="22"/>
          <w:szCs w:val="22"/>
        </w:rPr>
        <w:t xml:space="preserve"> czerwca 2015 roku</w:t>
      </w:r>
    </w:p>
    <w:p w:rsidR="002761E7" w:rsidRPr="002761E7" w:rsidRDefault="002761E7" w:rsidP="003A6FF5">
      <w:pPr>
        <w:pStyle w:val="Default"/>
        <w:jc w:val="both"/>
        <w:rPr>
          <w:bCs/>
          <w:sz w:val="22"/>
          <w:szCs w:val="22"/>
        </w:rPr>
      </w:pPr>
    </w:p>
    <w:p w:rsidR="00E23F25" w:rsidRPr="002761E7" w:rsidRDefault="002761E7" w:rsidP="003A6FF5">
      <w:pPr>
        <w:pStyle w:val="Default"/>
        <w:jc w:val="both"/>
        <w:rPr>
          <w:sz w:val="22"/>
          <w:szCs w:val="22"/>
        </w:rPr>
      </w:pPr>
      <w:r w:rsidRPr="002761E7">
        <w:rPr>
          <w:bCs/>
          <w:sz w:val="22"/>
          <w:szCs w:val="22"/>
        </w:rPr>
        <w:t>II część przedmiotu zamówienia – 31 lipca 2015 roku</w:t>
      </w:r>
      <w:r w:rsidR="00E23F25" w:rsidRPr="002761E7">
        <w:rPr>
          <w:bCs/>
          <w:sz w:val="22"/>
          <w:szCs w:val="22"/>
        </w:rPr>
        <w:t xml:space="preserve"> </w:t>
      </w:r>
    </w:p>
    <w:p w:rsidR="002761E7" w:rsidRDefault="002761E7" w:rsidP="003A6FF5">
      <w:pPr>
        <w:pStyle w:val="Default"/>
        <w:jc w:val="both"/>
        <w:rPr>
          <w:b/>
          <w:bCs/>
          <w:sz w:val="22"/>
          <w:szCs w:val="22"/>
        </w:rPr>
      </w:pPr>
    </w:p>
    <w:p w:rsidR="002761E7" w:rsidRDefault="002761E7" w:rsidP="003A6FF5">
      <w:pPr>
        <w:pStyle w:val="Default"/>
        <w:jc w:val="both"/>
        <w:rPr>
          <w:b/>
          <w:bCs/>
          <w:sz w:val="22"/>
          <w:szCs w:val="22"/>
        </w:rPr>
      </w:pPr>
    </w:p>
    <w:p w:rsidR="00E23F25" w:rsidRPr="00861119" w:rsidRDefault="00E23F25" w:rsidP="003A6FF5">
      <w:pPr>
        <w:pStyle w:val="Default"/>
        <w:jc w:val="both"/>
        <w:rPr>
          <w:b/>
          <w:sz w:val="22"/>
          <w:szCs w:val="22"/>
        </w:rPr>
      </w:pPr>
      <w:r w:rsidRPr="00861119">
        <w:rPr>
          <w:bCs/>
          <w:sz w:val="22"/>
          <w:szCs w:val="22"/>
        </w:rPr>
        <w:t xml:space="preserve">2.3. Szczegółowe warunki realizacji zamówienia określa wzór umowy stanowiący </w:t>
      </w:r>
      <w:r w:rsidRPr="00861119">
        <w:rPr>
          <w:b/>
          <w:bCs/>
          <w:sz w:val="22"/>
          <w:szCs w:val="22"/>
        </w:rPr>
        <w:t xml:space="preserve">Załącznik Nr </w:t>
      </w:r>
      <w:r w:rsidR="00331E4A" w:rsidRPr="00861119">
        <w:rPr>
          <w:b/>
          <w:bCs/>
          <w:sz w:val="22"/>
          <w:szCs w:val="22"/>
        </w:rPr>
        <w:t>2</w:t>
      </w:r>
      <w:r w:rsidRPr="00861119">
        <w:rPr>
          <w:b/>
          <w:bCs/>
          <w:sz w:val="22"/>
          <w:szCs w:val="22"/>
        </w:rPr>
        <w:t xml:space="preserve"> do SIWZ</w:t>
      </w:r>
      <w:r w:rsidRPr="00861119">
        <w:rPr>
          <w:b/>
          <w:sz w:val="22"/>
          <w:szCs w:val="22"/>
        </w:rPr>
        <w:t>.</w:t>
      </w:r>
    </w:p>
    <w:p w:rsidR="00E23F25" w:rsidRPr="003A6FF5" w:rsidRDefault="00E23F25" w:rsidP="003A6FF5">
      <w:pPr>
        <w:pStyle w:val="Default"/>
        <w:jc w:val="both"/>
        <w:rPr>
          <w:sz w:val="22"/>
          <w:szCs w:val="22"/>
        </w:rPr>
      </w:pPr>
    </w:p>
    <w:p w:rsidR="00E23F25" w:rsidRPr="003A6FF5" w:rsidRDefault="00E23F25" w:rsidP="00C72429">
      <w:pPr>
        <w:pStyle w:val="Default"/>
        <w:jc w:val="center"/>
        <w:rPr>
          <w:sz w:val="22"/>
          <w:szCs w:val="22"/>
        </w:rPr>
      </w:pPr>
      <w:r w:rsidRPr="003A6FF5">
        <w:rPr>
          <w:b/>
          <w:bCs/>
          <w:sz w:val="22"/>
          <w:szCs w:val="22"/>
        </w:rPr>
        <w:t>Rozdział 3.</w:t>
      </w:r>
    </w:p>
    <w:p w:rsidR="00E23F25" w:rsidRPr="003A6FF5" w:rsidRDefault="00E23F25" w:rsidP="00C72429">
      <w:pPr>
        <w:pStyle w:val="Default"/>
        <w:jc w:val="center"/>
        <w:rPr>
          <w:sz w:val="22"/>
          <w:szCs w:val="22"/>
        </w:rPr>
      </w:pPr>
      <w:r w:rsidRPr="003A6FF5">
        <w:rPr>
          <w:b/>
          <w:bCs/>
          <w:sz w:val="22"/>
          <w:szCs w:val="22"/>
        </w:rPr>
        <w:t>Warunki udziału w postępowaniu, żądane dokumenty oraz</w:t>
      </w:r>
    </w:p>
    <w:p w:rsidR="00E23F25" w:rsidRPr="003A6FF5" w:rsidRDefault="00E23F25" w:rsidP="00C72429">
      <w:pPr>
        <w:pStyle w:val="Default"/>
        <w:jc w:val="center"/>
        <w:rPr>
          <w:sz w:val="22"/>
          <w:szCs w:val="22"/>
        </w:rPr>
      </w:pPr>
      <w:r w:rsidRPr="003A6FF5">
        <w:rPr>
          <w:b/>
          <w:bCs/>
          <w:sz w:val="22"/>
          <w:szCs w:val="22"/>
        </w:rPr>
        <w:t>zasady dotyczące Wykonawców występujących wspólnie</w:t>
      </w:r>
    </w:p>
    <w:p w:rsidR="00C72429" w:rsidRDefault="00C72429"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3.1. Warunki udziału w postępowaniu: </w:t>
      </w:r>
    </w:p>
    <w:p w:rsidR="00E23F25" w:rsidRDefault="00E23F25" w:rsidP="003A6FF5">
      <w:pPr>
        <w:pStyle w:val="Default"/>
        <w:spacing w:after="15"/>
        <w:jc w:val="both"/>
        <w:rPr>
          <w:sz w:val="22"/>
          <w:szCs w:val="22"/>
        </w:rPr>
      </w:pPr>
      <w:r w:rsidRPr="003A6FF5">
        <w:rPr>
          <w:sz w:val="22"/>
          <w:szCs w:val="22"/>
        </w:rPr>
        <w:t xml:space="preserve">1. O udzielenie zamówienia mogą ubiegać się Wykonawcy, którzy spełniają warunki określone w art. 22 ust. 1 ustawy. </w:t>
      </w:r>
    </w:p>
    <w:p w:rsidR="00C72429" w:rsidRDefault="00C72429" w:rsidP="003A6FF5">
      <w:pPr>
        <w:pStyle w:val="Default"/>
        <w:spacing w:after="15"/>
        <w:jc w:val="both"/>
        <w:rPr>
          <w:sz w:val="22"/>
          <w:szCs w:val="22"/>
        </w:rPr>
      </w:pPr>
    </w:p>
    <w:p w:rsidR="00C72429" w:rsidRPr="00C72429" w:rsidRDefault="00C72429" w:rsidP="003A6FF5">
      <w:pPr>
        <w:pStyle w:val="Default"/>
        <w:spacing w:after="15"/>
        <w:jc w:val="both"/>
        <w:rPr>
          <w:b/>
          <w:sz w:val="22"/>
          <w:szCs w:val="22"/>
          <w:u w:val="single"/>
        </w:rPr>
      </w:pPr>
      <w:r w:rsidRPr="00C72429">
        <w:rPr>
          <w:b/>
          <w:sz w:val="22"/>
          <w:szCs w:val="22"/>
          <w:u w:val="single"/>
        </w:rPr>
        <w:t xml:space="preserve">Warunki wspólne dla obu części przedmiotu zamówienia: </w:t>
      </w:r>
    </w:p>
    <w:p w:rsidR="00C72429" w:rsidRPr="003A6FF5" w:rsidRDefault="00C72429" w:rsidP="003A6FF5">
      <w:pPr>
        <w:pStyle w:val="Default"/>
        <w:spacing w:after="15"/>
        <w:jc w:val="both"/>
        <w:rPr>
          <w:sz w:val="22"/>
          <w:szCs w:val="22"/>
        </w:rPr>
      </w:pPr>
    </w:p>
    <w:p w:rsidR="00E23F25" w:rsidRPr="003A6FF5" w:rsidRDefault="00E23F25" w:rsidP="003A6FF5">
      <w:pPr>
        <w:pStyle w:val="Default"/>
        <w:jc w:val="both"/>
        <w:rPr>
          <w:sz w:val="22"/>
          <w:szCs w:val="22"/>
        </w:rPr>
      </w:pPr>
      <w:r w:rsidRPr="003A6FF5">
        <w:rPr>
          <w:sz w:val="22"/>
          <w:szCs w:val="22"/>
        </w:rPr>
        <w:t xml:space="preserve">1) spełniają warunek określony w art. 22 ust. 1 </w:t>
      </w:r>
      <w:proofErr w:type="spellStart"/>
      <w:r w:rsidRPr="003A6FF5">
        <w:rPr>
          <w:sz w:val="22"/>
          <w:szCs w:val="22"/>
        </w:rPr>
        <w:t>pkt</w:t>
      </w:r>
      <w:proofErr w:type="spellEnd"/>
      <w:r w:rsidRPr="003A6FF5">
        <w:rPr>
          <w:sz w:val="22"/>
          <w:szCs w:val="22"/>
        </w:rPr>
        <w:t xml:space="preserve"> 1 ustawy </w:t>
      </w:r>
      <w:proofErr w:type="spellStart"/>
      <w:r w:rsidRPr="003A6FF5">
        <w:rPr>
          <w:sz w:val="22"/>
          <w:szCs w:val="22"/>
        </w:rPr>
        <w:t>Pzp</w:t>
      </w:r>
      <w:proofErr w:type="spellEnd"/>
      <w:r w:rsidRPr="003A6FF5">
        <w:rPr>
          <w:sz w:val="22"/>
          <w:szCs w:val="22"/>
        </w:rPr>
        <w:t xml:space="preserve">, dotyczący posiadania uprawnień do wykonywania określonej działalności lub czynności, jeżeli przepisy prawa nakładają obowiązek ich posiadania.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i/>
          <w:iCs/>
          <w:sz w:val="22"/>
          <w:szCs w:val="22"/>
        </w:rPr>
        <w:t xml:space="preserve">Zamawiający nie precyzuje opisu sposobu dokonywania oceny spełniania tego warunku. </w:t>
      </w:r>
    </w:p>
    <w:p w:rsidR="00C72429" w:rsidRDefault="00C72429" w:rsidP="003A6FF5">
      <w:pPr>
        <w:pStyle w:val="Default"/>
        <w:jc w:val="both"/>
        <w:rPr>
          <w:sz w:val="22"/>
          <w:szCs w:val="22"/>
        </w:rPr>
      </w:pPr>
    </w:p>
    <w:p w:rsidR="00C72429" w:rsidRPr="003A6FF5" w:rsidRDefault="00C72429" w:rsidP="00C72429">
      <w:pPr>
        <w:pStyle w:val="Default"/>
        <w:jc w:val="both"/>
        <w:rPr>
          <w:color w:val="auto"/>
          <w:sz w:val="22"/>
          <w:szCs w:val="22"/>
        </w:rPr>
      </w:pPr>
      <w:r>
        <w:rPr>
          <w:color w:val="auto"/>
          <w:sz w:val="22"/>
          <w:szCs w:val="22"/>
        </w:rPr>
        <w:t>2</w:t>
      </w:r>
      <w:r w:rsidRPr="003A6FF5">
        <w:rPr>
          <w:color w:val="auto"/>
          <w:sz w:val="22"/>
          <w:szCs w:val="22"/>
        </w:rPr>
        <w:t xml:space="preserve">) spełniają warunek określony w art. 22 ust. 1 </w:t>
      </w:r>
      <w:proofErr w:type="spellStart"/>
      <w:r w:rsidRPr="003A6FF5">
        <w:rPr>
          <w:color w:val="auto"/>
          <w:sz w:val="22"/>
          <w:szCs w:val="22"/>
        </w:rPr>
        <w:t>pkt</w:t>
      </w:r>
      <w:proofErr w:type="spellEnd"/>
      <w:r w:rsidRPr="003A6FF5">
        <w:rPr>
          <w:color w:val="auto"/>
          <w:sz w:val="22"/>
          <w:szCs w:val="22"/>
        </w:rPr>
        <w:t xml:space="preserve"> 3 ustawy </w:t>
      </w:r>
      <w:proofErr w:type="spellStart"/>
      <w:r w:rsidRPr="003A6FF5">
        <w:rPr>
          <w:color w:val="auto"/>
          <w:sz w:val="22"/>
          <w:szCs w:val="22"/>
        </w:rPr>
        <w:t>Pzp</w:t>
      </w:r>
      <w:proofErr w:type="spellEnd"/>
      <w:r w:rsidRPr="003A6FF5">
        <w:rPr>
          <w:color w:val="auto"/>
          <w:sz w:val="22"/>
          <w:szCs w:val="22"/>
        </w:rPr>
        <w:t xml:space="preserve">, dotyczący dysponowania odpowiednim potencjałem technicznym oraz osobami zdolnymi do wykonywania zamówienia. </w:t>
      </w:r>
    </w:p>
    <w:p w:rsidR="00C72429" w:rsidRPr="003A6FF5" w:rsidRDefault="00C72429" w:rsidP="00C72429">
      <w:pPr>
        <w:pStyle w:val="Default"/>
        <w:jc w:val="both"/>
        <w:rPr>
          <w:color w:val="auto"/>
          <w:sz w:val="22"/>
          <w:szCs w:val="22"/>
        </w:rPr>
      </w:pPr>
    </w:p>
    <w:p w:rsidR="00C72429" w:rsidRPr="003A6FF5" w:rsidRDefault="00C72429" w:rsidP="00C72429">
      <w:pPr>
        <w:pStyle w:val="Default"/>
        <w:jc w:val="both"/>
        <w:rPr>
          <w:color w:val="auto"/>
          <w:sz w:val="22"/>
          <w:szCs w:val="22"/>
        </w:rPr>
      </w:pPr>
      <w:r w:rsidRPr="003A6FF5">
        <w:rPr>
          <w:i/>
          <w:iCs/>
          <w:color w:val="auto"/>
          <w:sz w:val="22"/>
          <w:szCs w:val="22"/>
        </w:rPr>
        <w:t xml:space="preserve">Zamawiający nie precyzuje opisu sposobu dokonywania oceny spełniania tego warunku. </w:t>
      </w:r>
    </w:p>
    <w:p w:rsidR="00C72429" w:rsidRDefault="00C72429" w:rsidP="00C72429">
      <w:pPr>
        <w:pStyle w:val="Default"/>
        <w:jc w:val="both"/>
        <w:rPr>
          <w:color w:val="auto"/>
          <w:sz w:val="22"/>
          <w:szCs w:val="22"/>
        </w:rPr>
      </w:pPr>
    </w:p>
    <w:p w:rsidR="00C72429" w:rsidRPr="003A6FF5" w:rsidRDefault="00C72429" w:rsidP="00C72429">
      <w:pPr>
        <w:pStyle w:val="Default"/>
        <w:jc w:val="both"/>
        <w:rPr>
          <w:color w:val="auto"/>
          <w:sz w:val="22"/>
          <w:szCs w:val="22"/>
        </w:rPr>
      </w:pPr>
      <w:r>
        <w:rPr>
          <w:color w:val="auto"/>
          <w:sz w:val="22"/>
          <w:szCs w:val="22"/>
        </w:rPr>
        <w:t>3</w:t>
      </w:r>
      <w:r w:rsidRPr="003A6FF5">
        <w:rPr>
          <w:color w:val="auto"/>
          <w:sz w:val="22"/>
          <w:szCs w:val="22"/>
        </w:rPr>
        <w:t xml:space="preserve">) spełniają warunek określony w art. 22 ust. 1 </w:t>
      </w:r>
      <w:proofErr w:type="spellStart"/>
      <w:r w:rsidRPr="003A6FF5">
        <w:rPr>
          <w:color w:val="auto"/>
          <w:sz w:val="22"/>
          <w:szCs w:val="22"/>
        </w:rPr>
        <w:t>pkt</w:t>
      </w:r>
      <w:proofErr w:type="spellEnd"/>
      <w:r w:rsidRPr="003A6FF5">
        <w:rPr>
          <w:color w:val="auto"/>
          <w:sz w:val="22"/>
          <w:szCs w:val="22"/>
        </w:rPr>
        <w:t xml:space="preserve"> 4 ustawy </w:t>
      </w:r>
      <w:proofErr w:type="spellStart"/>
      <w:r w:rsidRPr="003A6FF5">
        <w:rPr>
          <w:color w:val="auto"/>
          <w:sz w:val="22"/>
          <w:szCs w:val="22"/>
        </w:rPr>
        <w:t>Pzp</w:t>
      </w:r>
      <w:proofErr w:type="spellEnd"/>
      <w:r w:rsidRPr="003A6FF5">
        <w:rPr>
          <w:color w:val="auto"/>
          <w:sz w:val="22"/>
          <w:szCs w:val="22"/>
        </w:rPr>
        <w:t xml:space="preserve">, dotyczący sytuacji ekonomicznej i finansowej. </w:t>
      </w:r>
    </w:p>
    <w:p w:rsidR="00C72429" w:rsidRPr="003A6FF5" w:rsidRDefault="00C72429" w:rsidP="00C72429">
      <w:pPr>
        <w:pStyle w:val="Default"/>
        <w:jc w:val="both"/>
        <w:rPr>
          <w:color w:val="auto"/>
          <w:sz w:val="22"/>
          <w:szCs w:val="22"/>
        </w:rPr>
      </w:pPr>
    </w:p>
    <w:p w:rsidR="00C72429" w:rsidRPr="003A6FF5" w:rsidRDefault="00C72429" w:rsidP="00C72429">
      <w:pPr>
        <w:pStyle w:val="Default"/>
        <w:jc w:val="both"/>
        <w:rPr>
          <w:color w:val="auto"/>
          <w:sz w:val="22"/>
          <w:szCs w:val="22"/>
        </w:rPr>
      </w:pPr>
      <w:r w:rsidRPr="003A6FF5">
        <w:rPr>
          <w:i/>
          <w:iCs/>
          <w:color w:val="auto"/>
          <w:sz w:val="22"/>
          <w:szCs w:val="22"/>
        </w:rPr>
        <w:t xml:space="preserve">Zamawiający nie precyzuje opisu sposobu dokonywania oceny spełniania tego warunku. </w:t>
      </w:r>
    </w:p>
    <w:p w:rsidR="00C72429" w:rsidRDefault="00C72429" w:rsidP="00C72429">
      <w:pPr>
        <w:pStyle w:val="Default"/>
        <w:spacing w:after="11"/>
        <w:jc w:val="both"/>
        <w:rPr>
          <w:color w:val="auto"/>
          <w:sz w:val="22"/>
          <w:szCs w:val="22"/>
        </w:rPr>
      </w:pPr>
    </w:p>
    <w:p w:rsidR="00C72429" w:rsidRPr="003A6FF5" w:rsidRDefault="00C72429" w:rsidP="00C72429">
      <w:pPr>
        <w:pStyle w:val="Default"/>
        <w:spacing w:after="11"/>
        <w:jc w:val="both"/>
        <w:rPr>
          <w:color w:val="auto"/>
          <w:sz w:val="22"/>
          <w:szCs w:val="22"/>
        </w:rPr>
      </w:pPr>
      <w:r>
        <w:rPr>
          <w:color w:val="auto"/>
          <w:sz w:val="22"/>
          <w:szCs w:val="22"/>
        </w:rPr>
        <w:t>4</w:t>
      </w:r>
      <w:r w:rsidRPr="003A6FF5">
        <w:rPr>
          <w:color w:val="auto"/>
          <w:sz w:val="22"/>
          <w:szCs w:val="22"/>
        </w:rPr>
        <w:t xml:space="preserve">. Nie podlegają wykluczeniu z postępowania o udzielenie zamówienia na podstawie przepisu art. 24 ust. 1 ustawy. </w:t>
      </w:r>
    </w:p>
    <w:p w:rsidR="00C72429" w:rsidRDefault="00C72429" w:rsidP="003A6FF5">
      <w:pPr>
        <w:pStyle w:val="Default"/>
        <w:jc w:val="both"/>
        <w:rPr>
          <w:sz w:val="22"/>
          <w:szCs w:val="22"/>
        </w:rPr>
      </w:pPr>
    </w:p>
    <w:p w:rsidR="00C72429" w:rsidRDefault="00C72429" w:rsidP="003A6FF5">
      <w:pPr>
        <w:pStyle w:val="Default"/>
        <w:jc w:val="both"/>
        <w:rPr>
          <w:sz w:val="22"/>
          <w:szCs w:val="22"/>
        </w:rPr>
      </w:pPr>
    </w:p>
    <w:p w:rsidR="00C72429" w:rsidRPr="00C72429" w:rsidRDefault="00C72429" w:rsidP="003A6FF5">
      <w:pPr>
        <w:pStyle w:val="Default"/>
        <w:jc w:val="both"/>
        <w:rPr>
          <w:b/>
          <w:sz w:val="22"/>
          <w:szCs w:val="22"/>
          <w:u w:val="single"/>
        </w:rPr>
      </w:pPr>
      <w:r w:rsidRPr="00C72429">
        <w:rPr>
          <w:b/>
          <w:sz w:val="22"/>
          <w:szCs w:val="22"/>
          <w:u w:val="single"/>
        </w:rPr>
        <w:t xml:space="preserve">Warunki odrębne dla każdej części przedmiotu zamówienia: </w:t>
      </w:r>
    </w:p>
    <w:p w:rsidR="00C72429" w:rsidRDefault="00C72429" w:rsidP="003A6FF5">
      <w:pPr>
        <w:pStyle w:val="Default"/>
        <w:jc w:val="both"/>
        <w:rPr>
          <w:sz w:val="22"/>
          <w:szCs w:val="22"/>
        </w:rPr>
      </w:pPr>
    </w:p>
    <w:p w:rsidR="00C72429" w:rsidRDefault="00C72429" w:rsidP="003A6FF5">
      <w:pPr>
        <w:pStyle w:val="Default"/>
        <w:jc w:val="both"/>
        <w:rPr>
          <w:sz w:val="22"/>
          <w:szCs w:val="22"/>
        </w:rPr>
      </w:pPr>
    </w:p>
    <w:p w:rsidR="00E23F25" w:rsidRDefault="00C72429" w:rsidP="003A6FF5">
      <w:pPr>
        <w:pStyle w:val="Default"/>
        <w:jc w:val="both"/>
        <w:rPr>
          <w:sz w:val="22"/>
          <w:szCs w:val="22"/>
        </w:rPr>
      </w:pPr>
      <w:r>
        <w:rPr>
          <w:sz w:val="22"/>
          <w:szCs w:val="22"/>
        </w:rPr>
        <w:t>5</w:t>
      </w:r>
      <w:r w:rsidR="00E23F25" w:rsidRPr="003A6FF5">
        <w:rPr>
          <w:sz w:val="22"/>
          <w:szCs w:val="22"/>
        </w:rPr>
        <w:t xml:space="preserve">) spełniają warunek określony w art. 22 ust. 1 </w:t>
      </w:r>
      <w:proofErr w:type="spellStart"/>
      <w:r w:rsidR="00E23F25" w:rsidRPr="003A6FF5">
        <w:rPr>
          <w:sz w:val="22"/>
          <w:szCs w:val="22"/>
        </w:rPr>
        <w:t>pkt</w:t>
      </w:r>
      <w:proofErr w:type="spellEnd"/>
      <w:r w:rsidR="00E23F25" w:rsidRPr="003A6FF5">
        <w:rPr>
          <w:sz w:val="22"/>
          <w:szCs w:val="22"/>
        </w:rPr>
        <w:t xml:space="preserve"> 1 ustawy </w:t>
      </w:r>
      <w:proofErr w:type="spellStart"/>
      <w:r w:rsidR="00E23F25" w:rsidRPr="003A6FF5">
        <w:rPr>
          <w:sz w:val="22"/>
          <w:szCs w:val="22"/>
        </w:rPr>
        <w:t>Pzp</w:t>
      </w:r>
      <w:proofErr w:type="spellEnd"/>
      <w:r w:rsidR="00E23F25" w:rsidRPr="003A6FF5">
        <w:rPr>
          <w:sz w:val="22"/>
          <w:szCs w:val="22"/>
        </w:rPr>
        <w:t xml:space="preserve">, dotyczący posiadania wiedzy i doświadczenia. </w:t>
      </w:r>
    </w:p>
    <w:p w:rsidR="00F85970" w:rsidRDefault="00F85970" w:rsidP="003A6FF5">
      <w:pPr>
        <w:pStyle w:val="Default"/>
        <w:jc w:val="both"/>
        <w:rPr>
          <w:sz w:val="22"/>
          <w:szCs w:val="22"/>
        </w:rPr>
      </w:pPr>
    </w:p>
    <w:p w:rsidR="00F85970" w:rsidRDefault="00F85970" w:rsidP="003A6FF5">
      <w:pPr>
        <w:pStyle w:val="Default"/>
        <w:jc w:val="both"/>
        <w:rPr>
          <w:sz w:val="22"/>
          <w:szCs w:val="22"/>
        </w:rPr>
      </w:pPr>
    </w:p>
    <w:p w:rsidR="00F85970" w:rsidRPr="003A6FF5" w:rsidRDefault="00F85970" w:rsidP="003A6FF5">
      <w:pPr>
        <w:pStyle w:val="Default"/>
        <w:jc w:val="both"/>
        <w:rPr>
          <w:sz w:val="22"/>
          <w:szCs w:val="22"/>
        </w:rPr>
      </w:pPr>
    </w:p>
    <w:p w:rsidR="00E23F25" w:rsidRPr="003A6FF5" w:rsidRDefault="00E23F25" w:rsidP="003A6FF5">
      <w:pPr>
        <w:pStyle w:val="Default"/>
        <w:jc w:val="both"/>
        <w:rPr>
          <w:sz w:val="22"/>
          <w:szCs w:val="22"/>
        </w:rPr>
      </w:pPr>
    </w:p>
    <w:p w:rsidR="00C72429" w:rsidRDefault="00C72429" w:rsidP="00C72429">
      <w:pPr>
        <w:pStyle w:val="Default"/>
        <w:jc w:val="both"/>
        <w:rPr>
          <w:sz w:val="22"/>
          <w:szCs w:val="22"/>
        </w:rPr>
      </w:pPr>
      <w:r w:rsidRPr="00F83323">
        <w:rPr>
          <w:b/>
          <w:sz w:val="22"/>
          <w:szCs w:val="22"/>
        </w:rPr>
        <w:t>a)</w:t>
      </w:r>
      <w:r>
        <w:rPr>
          <w:sz w:val="22"/>
          <w:szCs w:val="22"/>
        </w:rPr>
        <w:t xml:space="preserve"> </w:t>
      </w:r>
      <w:r w:rsidRPr="00F83323">
        <w:rPr>
          <w:b/>
          <w:sz w:val="22"/>
          <w:szCs w:val="22"/>
          <w:u w:val="single"/>
        </w:rPr>
        <w:t xml:space="preserve">w zakresie I części zamówienia </w:t>
      </w:r>
      <w:r w:rsidR="00E23F25" w:rsidRPr="00F83323">
        <w:rPr>
          <w:b/>
          <w:sz w:val="22"/>
          <w:szCs w:val="22"/>
          <w:u w:val="single"/>
        </w:rPr>
        <w:t>Zamawiający uzna ww. warunek za spełniony</w:t>
      </w:r>
      <w:r w:rsidR="00F83323">
        <w:rPr>
          <w:b/>
          <w:sz w:val="22"/>
          <w:szCs w:val="22"/>
          <w:u w:val="single"/>
        </w:rPr>
        <w:t>,</w:t>
      </w:r>
      <w:r w:rsidR="00E23F25" w:rsidRPr="00F83323">
        <w:rPr>
          <w:b/>
          <w:sz w:val="22"/>
          <w:szCs w:val="22"/>
          <w:u w:val="single"/>
        </w:rPr>
        <w:t xml:space="preserve"> jeżeli</w:t>
      </w:r>
      <w:r w:rsidR="00E23F25" w:rsidRPr="003A6FF5">
        <w:rPr>
          <w:sz w:val="22"/>
          <w:szCs w:val="22"/>
        </w:rPr>
        <w:t xml:space="preserve"> wykonawca wykaże, że w okresie ostatnich trzech lat przed upływem terminu składania ofert (a jeżeli okres prowadzenia działalności jest krótszy – w tym okresie),</w:t>
      </w:r>
      <w:r>
        <w:rPr>
          <w:sz w:val="22"/>
          <w:szCs w:val="22"/>
        </w:rPr>
        <w:t xml:space="preserve"> zrealizował lub aktualnie realizuje co najmniej trzy usługi, rozumiane również jako sprzedaż, o łącznej wartości brutto równej lub przekraczającej 80.000 zł, których przedmiotem było opracowanie i druk folderów, z których każda usługa/sprzedaż opiewała na kwotę nie niższą niż 20.000 zł brutto.</w:t>
      </w:r>
    </w:p>
    <w:p w:rsidR="00C72429" w:rsidRDefault="00C72429" w:rsidP="00C72429">
      <w:pPr>
        <w:pStyle w:val="Default"/>
        <w:jc w:val="both"/>
        <w:rPr>
          <w:sz w:val="22"/>
          <w:szCs w:val="22"/>
        </w:rPr>
      </w:pPr>
    </w:p>
    <w:p w:rsidR="00F83323" w:rsidRDefault="00C72429" w:rsidP="003A6FF5">
      <w:pPr>
        <w:pStyle w:val="Default"/>
        <w:jc w:val="both"/>
        <w:rPr>
          <w:sz w:val="22"/>
          <w:szCs w:val="22"/>
        </w:rPr>
      </w:pPr>
      <w:r w:rsidRPr="00F83323">
        <w:rPr>
          <w:b/>
          <w:sz w:val="22"/>
          <w:szCs w:val="22"/>
        </w:rPr>
        <w:t>b)</w:t>
      </w:r>
      <w:r>
        <w:rPr>
          <w:sz w:val="22"/>
          <w:szCs w:val="22"/>
        </w:rPr>
        <w:t xml:space="preserve"> </w:t>
      </w:r>
      <w:r w:rsidRPr="00F83323">
        <w:rPr>
          <w:b/>
          <w:sz w:val="22"/>
          <w:szCs w:val="22"/>
          <w:u w:val="single"/>
        </w:rPr>
        <w:t>w zakresie II części zamówienia Zamawiający uzna ww. warunek za spełniony, jeżeli</w:t>
      </w:r>
      <w:r>
        <w:rPr>
          <w:sz w:val="22"/>
          <w:szCs w:val="22"/>
        </w:rPr>
        <w:t xml:space="preserve"> wykonawca wykaże, że w okresie ostatnich trzech lat przed upływem terminu składania ofert (a jeżeli okres prowadzenia działalności jest krótszy – w tym okresie) zrealizował lub aktualnie </w:t>
      </w:r>
      <w:r w:rsidRPr="00012FC4">
        <w:rPr>
          <w:sz w:val="22"/>
          <w:szCs w:val="22"/>
        </w:rPr>
        <w:t xml:space="preserve">realizuje co najmniej </w:t>
      </w:r>
      <w:r w:rsidR="00D63902" w:rsidRPr="00012FC4">
        <w:rPr>
          <w:sz w:val="22"/>
          <w:szCs w:val="22"/>
        </w:rPr>
        <w:t>jedną usługę rozumianą</w:t>
      </w:r>
      <w:r w:rsidRPr="00012FC4">
        <w:rPr>
          <w:sz w:val="22"/>
          <w:szCs w:val="22"/>
        </w:rPr>
        <w:t xml:space="preserve"> również jako sprzedaż</w:t>
      </w:r>
      <w:r w:rsidR="00F83323" w:rsidRPr="00012FC4">
        <w:rPr>
          <w:sz w:val="22"/>
          <w:szCs w:val="22"/>
        </w:rPr>
        <w:t xml:space="preserve"> o łącznej wartości bru</w:t>
      </w:r>
      <w:r w:rsidR="00D63902" w:rsidRPr="00012FC4">
        <w:rPr>
          <w:sz w:val="22"/>
          <w:szCs w:val="22"/>
        </w:rPr>
        <w:t>tto równej lub przekraczającej 4</w:t>
      </w:r>
      <w:r w:rsidR="00F83323" w:rsidRPr="00012FC4">
        <w:rPr>
          <w:sz w:val="22"/>
          <w:szCs w:val="22"/>
        </w:rPr>
        <w:t>0.000 zł ,</w:t>
      </w:r>
      <w:r w:rsidR="00F83323">
        <w:rPr>
          <w:sz w:val="22"/>
          <w:szCs w:val="22"/>
        </w:rPr>
        <w:t xml:space="preserve"> których przedmiotem było wykonanie zdjęć w technice 3D przygotowanych do druku, z których każda usługa/sprzedaż opiewała na kwotę nie niższą niż 15.000 zł brutto.</w:t>
      </w:r>
    </w:p>
    <w:p w:rsidR="00C72429" w:rsidRDefault="00C72429" w:rsidP="003A6FF5">
      <w:pPr>
        <w:pStyle w:val="Default"/>
        <w:jc w:val="both"/>
        <w:rPr>
          <w:color w:val="auto"/>
          <w:sz w:val="22"/>
          <w:szCs w:val="22"/>
        </w:rPr>
      </w:pPr>
      <w:r>
        <w:rPr>
          <w:sz w:val="22"/>
          <w:szCs w:val="22"/>
        </w:rPr>
        <w:t xml:space="preserve"> </w:t>
      </w:r>
      <w:r w:rsidR="00E23F25" w:rsidRPr="003A6FF5">
        <w:rPr>
          <w:sz w:val="22"/>
          <w:szCs w:val="22"/>
        </w:rPr>
        <w:t xml:space="preserve"> </w:t>
      </w:r>
    </w:p>
    <w:p w:rsidR="00E23F25" w:rsidRPr="003A6FF5" w:rsidRDefault="00F83323" w:rsidP="003A6FF5">
      <w:pPr>
        <w:pStyle w:val="Default"/>
        <w:jc w:val="both"/>
        <w:rPr>
          <w:color w:val="auto"/>
          <w:sz w:val="22"/>
          <w:szCs w:val="22"/>
        </w:rPr>
      </w:pPr>
      <w:r>
        <w:rPr>
          <w:color w:val="auto"/>
          <w:sz w:val="22"/>
          <w:szCs w:val="22"/>
        </w:rPr>
        <w:t>6</w:t>
      </w:r>
      <w:r w:rsidR="00E23F25" w:rsidRPr="003A6FF5">
        <w:rPr>
          <w:color w:val="auto"/>
          <w:sz w:val="22"/>
          <w:szCs w:val="22"/>
        </w:rPr>
        <w:t xml:space="preserve">. 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w:t>
      </w:r>
    </w:p>
    <w:p w:rsidR="00E23F25" w:rsidRPr="003A6FF5" w:rsidRDefault="00E23F25" w:rsidP="003A6FF5">
      <w:pPr>
        <w:pStyle w:val="Default"/>
        <w:jc w:val="both"/>
        <w:rPr>
          <w:color w:val="auto"/>
          <w:sz w:val="22"/>
          <w:szCs w:val="22"/>
        </w:rPr>
      </w:pPr>
    </w:p>
    <w:p w:rsidR="00E23F25" w:rsidRPr="003A6FF5" w:rsidRDefault="00E23F25" w:rsidP="003A6FF5">
      <w:pPr>
        <w:pStyle w:val="Default"/>
        <w:jc w:val="both"/>
        <w:rPr>
          <w:sz w:val="22"/>
          <w:szCs w:val="22"/>
        </w:rPr>
      </w:pPr>
      <w:r w:rsidRPr="003A6FF5">
        <w:rPr>
          <w:b/>
          <w:bCs/>
          <w:sz w:val="22"/>
          <w:szCs w:val="22"/>
        </w:rPr>
        <w:t xml:space="preserve">3.2. Wykaz oświadczeń i dokumentów, jakie mają dostarczyć Wykonawcy w celu potwierdzenia spełnienia warunków udziału w postępowaniu: </w:t>
      </w:r>
    </w:p>
    <w:p w:rsidR="00E23F25" w:rsidRPr="003A6FF5" w:rsidRDefault="00E23F25" w:rsidP="003A6FF5">
      <w:pPr>
        <w:pStyle w:val="Default"/>
        <w:spacing w:after="135"/>
        <w:jc w:val="both"/>
        <w:rPr>
          <w:sz w:val="22"/>
          <w:szCs w:val="22"/>
        </w:rPr>
      </w:pPr>
      <w:r w:rsidRPr="003A6FF5">
        <w:rPr>
          <w:sz w:val="22"/>
          <w:szCs w:val="22"/>
        </w:rPr>
        <w:t xml:space="preserve">1) Oświadczenie o spełnianiu warunków określonych w art. 22 ust. 1 ustawy, sporządzone zgodnie z </w:t>
      </w:r>
      <w:r w:rsidRPr="003A6FF5">
        <w:rPr>
          <w:b/>
          <w:bCs/>
          <w:sz w:val="22"/>
          <w:szCs w:val="22"/>
        </w:rPr>
        <w:t xml:space="preserve">załącznikiem nr </w:t>
      </w:r>
      <w:r w:rsidR="00F83323">
        <w:rPr>
          <w:b/>
          <w:bCs/>
          <w:sz w:val="22"/>
          <w:szCs w:val="22"/>
        </w:rPr>
        <w:t>3</w:t>
      </w:r>
      <w:r w:rsidRPr="003A6FF5">
        <w:rPr>
          <w:b/>
          <w:bCs/>
          <w:sz w:val="22"/>
          <w:szCs w:val="22"/>
        </w:rPr>
        <w:t xml:space="preserve"> do SIWZ. </w:t>
      </w:r>
    </w:p>
    <w:p w:rsidR="00E23F25" w:rsidRPr="003A6FF5" w:rsidRDefault="00E23F25" w:rsidP="003A6FF5">
      <w:pPr>
        <w:pStyle w:val="Default"/>
        <w:spacing w:after="135"/>
        <w:jc w:val="both"/>
        <w:rPr>
          <w:sz w:val="22"/>
          <w:szCs w:val="22"/>
        </w:rPr>
      </w:pPr>
      <w:r w:rsidRPr="003A6FF5">
        <w:rPr>
          <w:sz w:val="22"/>
          <w:szCs w:val="22"/>
        </w:rPr>
        <w:t xml:space="preserve">2) Poniższe dokumenty: </w:t>
      </w:r>
    </w:p>
    <w:p w:rsidR="00E23F25" w:rsidRPr="003A6FF5" w:rsidRDefault="00E23F25" w:rsidP="003A6FF5">
      <w:pPr>
        <w:pStyle w:val="Default"/>
        <w:spacing w:after="135"/>
        <w:jc w:val="both"/>
        <w:rPr>
          <w:sz w:val="22"/>
          <w:szCs w:val="22"/>
        </w:rPr>
      </w:pPr>
      <w:r w:rsidRPr="003A6FF5">
        <w:rPr>
          <w:sz w:val="22"/>
          <w:szCs w:val="22"/>
        </w:rPr>
        <w:t xml:space="preserve">a) Aktualny odpis z właściwego rejestru, jeżeli odrębne przepisy wymagają wpisu do rejestru lub ewidencji, w celu wykazania braku podstaw do wykluczenia w oparciu o art. 24 ust. 1 pkt 2 ustawy, wystawiony nie wcześniej niż 6 miesięcy przed upływem terminu składania ofert; </w:t>
      </w:r>
    </w:p>
    <w:p w:rsidR="00E23F25" w:rsidRPr="003A6FF5" w:rsidRDefault="00E23F25" w:rsidP="003A6FF5">
      <w:pPr>
        <w:pStyle w:val="Default"/>
        <w:spacing w:after="135"/>
        <w:jc w:val="both"/>
        <w:rPr>
          <w:sz w:val="22"/>
          <w:szCs w:val="22"/>
        </w:rPr>
      </w:pPr>
      <w:r w:rsidRPr="003A6FF5">
        <w:rPr>
          <w:sz w:val="22"/>
          <w:szCs w:val="22"/>
        </w:rPr>
        <w:t xml:space="preserve">b)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23F25" w:rsidRPr="003A6FF5" w:rsidRDefault="00E23F25" w:rsidP="00F83323">
      <w:pPr>
        <w:pStyle w:val="Default"/>
        <w:spacing w:after="135"/>
        <w:jc w:val="both"/>
        <w:rPr>
          <w:color w:val="auto"/>
          <w:sz w:val="22"/>
          <w:szCs w:val="22"/>
        </w:rPr>
      </w:pPr>
      <w:r w:rsidRPr="003A6FF5">
        <w:rPr>
          <w:sz w:val="22"/>
          <w:szCs w:val="22"/>
        </w:rPr>
        <w:t xml:space="preserve">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3) Wypełniony wykaz wykonanych zamówień w zakresie niezbędnym do wykazania spełniania warunku wiedzy i doświadczenia w okresie ostatnich trzech lat przed upływem terminu składania ofert, a jeżeli okres prowadzenia działalności jest krótszy, to w tym </w:t>
      </w:r>
      <w:r w:rsidRPr="003A6FF5">
        <w:rPr>
          <w:color w:val="auto"/>
          <w:sz w:val="22"/>
          <w:szCs w:val="22"/>
        </w:rPr>
        <w:lastRenderedPageBreak/>
        <w:t xml:space="preserve">okresie, z podaniem ich wartości, przedmiotu, dat wykonania i odbiorców na </w:t>
      </w:r>
      <w:r w:rsidRPr="003A6FF5">
        <w:rPr>
          <w:b/>
          <w:bCs/>
          <w:color w:val="auto"/>
          <w:sz w:val="22"/>
          <w:szCs w:val="22"/>
        </w:rPr>
        <w:t xml:space="preserve">załączniku nr 7 do SIWZ </w:t>
      </w:r>
      <w:r w:rsidRPr="003A6FF5">
        <w:rPr>
          <w:color w:val="auto"/>
          <w:sz w:val="22"/>
          <w:szCs w:val="22"/>
        </w:rPr>
        <w:t xml:space="preserve">„Wykaz wykonanych zamówień” wraz z dokumentami potwierdzającymi, że zamówienia wymienione w </w:t>
      </w:r>
      <w:r w:rsidRPr="003A6FF5">
        <w:rPr>
          <w:b/>
          <w:bCs/>
          <w:color w:val="auto"/>
          <w:sz w:val="22"/>
          <w:szCs w:val="22"/>
        </w:rPr>
        <w:t xml:space="preserve">załączniku nr 7 do SIWZ </w:t>
      </w:r>
      <w:r w:rsidRPr="003A6FF5">
        <w:rPr>
          <w:color w:val="auto"/>
          <w:sz w:val="22"/>
          <w:szCs w:val="22"/>
        </w:rPr>
        <w:t xml:space="preserve">zostały wykonane należycie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4) Pisemne zobowiązanie innych podmiotów do oddania wykonawcy do dyspozycji niezbędnych zasobów na okres korzystania z nich przy wykonaniu zamówienia – w przypadku, gdy wykonawca polegać będzie na wiedzy i doświadczeniu innych podmiotów. </w:t>
      </w:r>
    </w:p>
    <w:p w:rsidR="00E23F25" w:rsidRPr="003A6FF5" w:rsidRDefault="00E23F25" w:rsidP="003A6FF5">
      <w:pPr>
        <w:pStyle w:val="Default"/>
        <w:jc w:val="both"/>
        <w:rPr>
          <w:sz w:val="22"/>
          <w:szCs w:val="22"/>
        </w:rPr>
      </w:pPr>
    </w:p>
    <w:p w:rsidR="00E23F25" w:rsidRPr="003A6FF5" w:rsidRDefault="00E23F25" w:rsidP="003A6FF5">
      <w:pPr>
        <w:pStyle w:val="Default"/>
        <w:spacing w:after="131"/>
        <w:jc w:val="both"/>
        <w:rPr>
          <w:sz w:val="22"/>
          <w:szCs w:val="22"/>
        </w:rPr>
      </w:pPr>
      <w:r w:rsidRPr="003A6FF5">
        <w:rPr>
          <w:sz w:val="22"/>
          <w:szCs w:val="22"/>
        </w:rPr>
        <w:t xml:space="preserve">5) Oświadczenie o braku podstaw do wykluczenia na </w:t>
      </w:r>
      <w:r w:rsidRPr="003A6FF5">
        <w:rPr>
          <w:b/>
          <w:bCs/>
          <w:sz w:val="22"/>
          <w:szCs w:val="22"/>
        </w:rPr>
        <w:t xml:space="preserve">załączniku nr 4 do SIWZ. </w:t>
      </w:r>
    </w:p>
    <w:p w:rsidR="00E23F25" w:rsidRPr="003A6FF5" w:rsidRDefault="00E23F25" w:rsidP="003A6FF5">
      <w:pPr>
        <w:pStyle w:val="Default"/>
        <w:spacing w:after="131"/>
        <w:jc w:val="both"/>
        <w:rPr>
          <w:sz w:val="22"/>
          <w:szCs w:val="22"/>
        </w:rPr>
      </w:pPr>
      <w:r w:rsidRPr="003A6FF5">
        <w:rPr>
          <w:sz w:val="22"/>
          <w:szCs w:val="22"/>
        </w:rPr>
        <w:t xml:space="preserve">6) Informacja dotycząca przynależności Wykonawcy do tej samej grupy kapitałowej na </w:t>
      </w:r>
      <w:r w:rsidRPr="003A6FF5">
        <w:rPr>
          <w:b/>
          <w:bCs/>
          <w:sz w:val="22"/>
          <w:szCs w:val="22"/>
        </w:rPr>
        <w:t xml:space="preserve">załączniku nr 5 do SIWZ. </w:t>
      </w:r>
    </w:p>
    <w:p w:rsidR="00E23F25" w:rsidRPr="003A6FF5" w:rsidRDefault="00E23F25" w:rsidP="003A6FF5">
      <w:pPr>
        <w:pStyle w:val="Default"/>
        <w:spacing w:after="131"/>
        <w:jc w:val="both"/>
        <w:rPr>
          <w:sz w:val="22"/>
          <w:szCs w:val="22"/>
        </w:rPr>
      </w:pPr>
      <w:r w:rsidRPr="003A6FF5">
        <w:rPr>
          <w:sz w:val="22"/>
          <w:szCs w:val="22"/>
        </w:rPr>
        <w:t xml:space="preserve">7) W przypadku, gdy ofertę w imieniu wykonawcy podpisuje pełnomocnik (osoba nie umocowana do tych czynności w dokumentach rejestracyjnych przedsiębiorstwa), do oferty należy załączyć pełnomocnictwo określające jego zakres, podpisane przez osoby uprawnione do reprezentacji wykonawcy; pełnomocnictwo należy złożyć w oryginale albo kopii potwierdzonej za zgodność z oryginałem przez notariusza. </w:t>
      </w:r>
    </w:p>
    <w:p w:rsidR="00E23F25" w:rsidRPr="003A6FF5" w:rsidRDefault="00E23F25" w:rsidP="003A6FF5">
      <w:pPr>
        <w:pStyle w:val="Default"/>
        <w:spacing w:after="131"/>
        <w:jc w:val="both"/>
        <w:rPr>
          <w:sz w:val="22"/>
          <w:szCs w:val="22"/>
        </w:rPr>
      </w:pPr>
      <w:r w:rsidRPr="003A6FF5">
        <w:rPr>
          <w:sz w:val="22"/>
          <w:szCs w:val="22"/>
        </w:rPr>
        <w:t xml:space="preserve">8) Wykonawcy ubiegający się wspólnie o udzielenie zamówienia zobowiązani są do ustanowienia pełnomocnika, stosownie do postanowień art. 23 ust. 2 ustawy. </w:t>
      </w:r>
    </w:p>
    <w:p w:rsidR="00E23F25" w:rsidRPr="003A6FF5" w:rsidRDefault="00E23F25" w:rsidP="003A6FF5">
      <w:pPr>
        <w:pStyle w:val="Default"/>
        <w:spacing w:after="131"/>
        <w:jc w:val="both"/>
        <w:rPr>
          <w:sz w:val="22"/>
          <w:szCs w:val="22"/>
        </w:rPr>
      </w:pPr>
      <w:r w:rsidRPr="003A6FF5">
        <w:rPr>
          <w:sz w:val="22"/>
          <w:szCs w:val="22"/>
        </w:rPr>
        <w:t xml:space="preserve">9) W celu wykazania spełnienia warunków udziału wykonawcy wspólnie ubiegający się o udzielenie zamówienia zobowiązani są do złożenia dokumentu, o którym mowa w pkt. 1) powyżej, który podpisuje pełnomocnik wykonawców występujących wspólnie. </w:t>
      </w:r>
    </w:p>
    <w:p w:rsidR="00E23F25" w:rsidRPr="003A6FF5" w:rsidRDefault="00E23F25" w:rsidP="003A6FF5">
      <w:pPr>
        <w:pStyle w:val="Default"/>
        <w:spacing w:after="131"/>
        <w:jc w:val="both"/>
        <w:rPr>
          <w:sz w:val="22"/>
          <w:szCs w:val="22"/>
        </w:rPr>
      </w:pPr>
      <w:r w:rsidRPr="003A6FF5">
        <w:rPr>
          <w:sz w:val="22"/>
          <w:szCs w:val="22"/>
        </w:rPr>
        <w:t xml:space="preserve">10) W celu wykazania spełnienia warunków udziału wykonawcy wspólnie ubiegający się o udzielenie zamówienia zobowiązani są do złożenia dokumentów, wymienionych w pkt. 3) powyżej, a przypadku, gdy wykonawcy wspólnie ubiegający się o udzielenie zamówienia wykazując spełnienie warunków udziału, polegać będą na wiedzy i doświadczeniu innych podmiotów, dokumentu, wymienionego w pkt. 13) poniżej; przedmiotowe dokumenty w imieniu wykonawców wspólnie ubiegających się o udzielenie zamówienia składa pełnomocnik, z tym, że dokument, o którym mowa w pkt. 14) podpisuje osoba uprawniona do reprezentacji podmiotu udostępniającego potencjał. </w:t>
      </w:r>
    </w:p>
    <w:p w:rsidR="00E23F25" w:rsidRPr="003A6FF5" w:rsidRDefault="00E23F25" w:rsidP="003A6FF5">
      <w:pPr>
        <w:pStyle w:val="Default"/>
        <w:spacing w:after="131"/>
        <w:jc w:val="both"/>
        <w:rPr>
          <w:sz w:val="22"/>
          <w:szCs w:val="22"/>
        </w:rPr>
      </w:pPr>
      <w:r w:rsidRPr="003A6FF5">
        <w:rPr>
          <w:sz w:val="22"/>
          <w:szCs w:val="22"/>
        </w:rPr>
        <w:t xml:space="preserve">11) W celu wykazania braku podstaw do wykluczenia, każdy z wykonawców wspólnie ubiegających się o udzielenie zamówienia zobowiązany jest do złożenia dokumentów, wymienionych w pkt. 6) osobno. </w:t>
      </w:r>
    </w:p>
    <w:p w:rsidR="00E23F25" w:rsidRPr="003A6FF5" w:rsidRDefault="00E23F25" w:rsidP="003A6FF5">
      <w:pPr>
        <w:pStyle w:val="Default"/>
        <w:spacing w:after="131"/>
        <w:jc w:val="both"/>
        <w:rPr>
          <w:sz w:val="22"/>
          <w:szCs w:val="22"/>
        </w:rPr>
      </w:pPr>
      <w:r w:rsidRPr="003A6FF5">
        <w:rPr>
          <w:sz w:val="22"/>
          <w:szCs w:val="22"/>
        </w:rPr>
        <w:t xml:space="preserve">12) Dokumenty są składane w oryginale lub kopii poświadczonej za zgodność z oryginałem przez wykonawcę. </w:t>
      </w:r>
    </w:p>
    <w:p w:rsidR="00E23F25" w:rsidRPr="003A6FF5" w:rsidRDefault="00E23F25" w:rsidP="003A6FF5">
      <w:pPr>
        <w:pStyle w:val="Default"/>
        <w:jc w:val="both"/>
        <w:rPr>
          <w:sz w:val="22"/>
          <w:szCs w:val="22"/>
        </w:rPr>
      </w:pPr>
      <w:r w:rsidRPr="003A6FF5">
        <w:rPr>
          <w:sz w:val="22"/>
          <w:szCs w:val="22"/>
        </w:rPr>
        <w:t xml:space="preserve">13) Wykonawca w myśl przepisu art. 26 ust. 2 b) ustawy </w:t>
      </w:r>
      <w:proofErr w:type="spellStart"/>
      <w:r w:rsidRPr="003A6FF5">
        <w:rPr>
          <w:sz w:val="22"/>
          <w:szCs w:val="22"/>
        </w:rPr>
        <w:t>Pzp</w:t>
      </w:r>
      <w:proofErr w:type="spellEnd"/>
      <w:r w:rsidRPr="003A6FF5">
        <w:rPr>
          <w:sz w:val="22"/>
          <w:szCs w:val="22"/>
        </w:rPr>
        <w:t xml:space="preserve">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rsidR="00F83323" w:rsidRDefault="00F83323" w:rsidP="003A6FF5">
      <w:pPr>
        <w:pStyle w:val="Default"/>
        <w:jc w:val="both"/>
        <w:rPr>
          <w:sz w:val="22"/>
          <w:szCs w:val="22"/>
        </w:rPr>
      </w:pPr>
    </w:p>
    <w:p w:rsidR="00E23F25" w:rsidRPr="00F83323" w:rsidRDefault="00E23F25" w:rsidP="003A6FF5">
      <w:pPr>
        <w:pStyle w:val="Default"/>
        <w:jc w:val="both"/>
        <w:rPr>
          <w:b/>
          <w:sz w:val="22"/>
          <w:szCs w:val="22"/>
          <w:u w:val="single"/>
        </w:rPr>
      </w:pPr>
      <w:r w:rsidRPr="00F83323">
        <w:rPr>
          <w:b/>
          <w:sz w:val="22"/>
          <w:szCs w:val="22"/>
          <w:u w:val="single"/>
        </w:rPr>
        <w:t xml:space="preserve">Zobowiązania podmiotów trzecich (forma i treść): </w:t>
      </w:r>
    </w:p>
    <w:p w:rsidR="00F83323" w:rsidRDefault="00F83323"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a) do zachowania pisemnej formy czynności prawnej wystarcza złożenie własnoręcznego podpisu na dokumencie obejmującym treść oświadczenia woli. Gdy dowodem dysponowania </w:t>
      </w:r>
      <w:r w:rsidRPr="003A6FF5">
        <w:rPr>
          <w:sz w:val="22"/>
          <w:szCs w:val="22"/>
        </w:rPr>
        <w:lastRenderedPageBreak/>
        <w:t xml:space="preserve">zasobami podmiotów trzecich wybranym przez wykonawcę, jest zobowiązanie podmiotu trzeciego, musi ono przybrać formę pisemną i nie jest dopuszczalna inna forma, w tym kopia dokumentu potwierdzona za zgodność z oryginałem; </w:t>
      </w:r>
    </w:p>
    <w:p w:rsidR="00F83323" w:rsidRDefault="00F83323"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b) wykonawca powołujący się na potencjał innych podmiotów powinien, w świetle przepisu art. 26 ust. 2 b)ustawy </w:t>
      </w:r>
      <w:proofErr w:type="spellStart"/>
      <w:r w:rsidRPr="003A6FF5">
        <w:rPr>
          <w:sz w:val="22"/>
          <w:szCs w:val="22"/>
        </w:rPr>
        <w:t>Pzp</w:t>
      </w:r>
      <w:proofErr w:type="spellEnd"/>
      <w:r w:rsidRPr="003A6FF5">
        <w:rPr>
          <w:sz w:val="22"/>
          <w:szCs w:val="22"/>
        </w:rPr>
        <w:t xml:space="preserve">, przedstawić Zamawiającemu dowód, z którego w sposób jednoznaczny będzie wynikać, że zasoby na które się powołuje zostaną mu udostępnione do realizacji przedmiotowego zamówienia publicznego. Udowodnienie dysponowania wymienionymi w art. 22 ust. 1 </w:t>
      </w:r>
      <w:proofErr w:type="spellStart"/>
      <w:r w:rsidRPr="003A6FF5">
        <w:rPr>
          <w:sz w:val="22"/>
          <w:szCs w:val="22"/>
        </w:rPr>
        <w:t>pkt</w:t>
      </w:r>
      <w:proofErr w:type="spellEnd"/>
      <w:r w:rsidRPr="003A6FF5">
        <w:rPr>
          <w:sz w:val="22"/>
          <w:szCs w:val="22"/>
        </w:rPr>
        <w:t xml:space="preserve"> 2–4 ustawy </w:t>
      </w:r>
      <w:proofErr w:type="spellStart"/>
      <w:r w:rsidRPr="003A6FF5">
        <w:rPr>
          <w:sz w:val="22"/>
          <w:szCs w:val="22"/>
        </w:rPr>
        <w:t>Pzp</w:t>
      </w:r>
      <w:proofErr w:type="spellEnd"/>
      <w:r w:rsidRPr="003A6FF5">
        <w:rPr>
          <w:sz w:val="22"/>
          <w:szCs w:val="22"/>
        </w:rPr>
        <w:t xml:space="preserve"> zasobami powinno obejmować wykazanie faktu udostępnienia wykonawcy zasobów podmiotu trzeciego, a także wykazanie, że podmiot udzielający zasobu wykonawcy ubiegającemu się o zamówienie publiczne rzeczywiście nim dysponuje. Treść zobowiązania podmiotu trzeciego powinna określać: kto jest podmiotem przyjmującym zasoby, zakres zobowiązania podmiotu trzeciego, czego konkretnie dotyczy zobowiązanie oraz w jaki sposób będzie ono wykonane, w tym jakiego okresu dotyczy oraz powinna zawierać wyraźne nawiązanie do uczestnictwa tego podmiotu w wykonaniu zamówienia lub jego braku; </w:t>
      </w:r>
    </w:p>
    <w:p w:rsidR="00F83323" w:rsidRDefault="00F83323"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c) wykonawca powołujący się na potencjał innych podmiotów powinien, w świetle przepisu art. 26 ust. 2 b)ustawy </w:t>
      </w:r>
      <w:proofErr w:type="spellStart"/>
      <w:r w:rsidRPr="003A6FF5">
        <w:rPr>
          <w:sz w:val="22"/>
          <w:szCs w:val="22"/>
        </w:rPr>
        <w:t>Pzp</w:t>
      </w:r>
      <w:proofErr w:type="spellEnd"/>
      <w:r w:rsidRPr="003A6FF5">
        <w:rPr>
          <w:sz w:val="22"/>
          <w:szCs w:val="22"/>
        </w:rPr>
        <w:t xml:space="preserve">, przedstawić Zamawiającemu dowód, z którego w sposób jednoznaczny będą wynikać poniższe aspekty: </w:t>
      </w:r>
    </w:p>
    <w:p w:rsidR="00E23F25" w:rsidRPr="003A6FF5" w:rsidRDefault="00E23F25" w:rsidP="003A6FF5">
      <w:pPr>
        <w:pStyle w:val="Default"/>
        <w:jc w:val="both"/>
        <w:rPr>
          <w:sz w:val="22"/>
          <w:szCs w:val="22"/>
        </w:rPr>
      </w:pPr>
      <w:r w:rsidRPr="003A6FF5">
        <w:rPr>
          <w:sz w:val="22"/>
          <w:szCs w:val="22"/>
        </w:rPr>
        <w:t xml:space="preserve">— zakres dostępnych wykonawcy zasobów innego podmiotu, </w:t>
      </w:r>
    </w:p>
    <w:p w:rsidR="00E23F25" w:rsidRPr="003A6FF5" w:rsidRDefault="00E23F25" w:rsidP="003A6FF5">
      <w:pPr>
        <w:pStyle w:val="Default"/>
        <w:jc w:val="both"/>
        <w:rPr>
          <w:sz w:val="22"/>
          <w:szCs w:val="22"/>
        </w:rPr>
      </w:pPr>
      <w:r w:rsidRPr="003A6FF5">
        <w:rPr>
          <w:sz w:val="22"/>
          <w:szCs w:val="22"/>
        </w:rPr>
        <w:t xml:space="preserve">— sposobu wykorzystania zasobów innego podmiotu, przez wykonawcę, przy wykonywaniu zamówienia, </w:t>
      </w:r>
    </w:p>
    <w:p w:rsidR="00E23F25" w:rsidRPr="003A6FF5" w:rsidRDefault="00E23F25" w:rsidP="003A6FF5">
      <w:pPr>
        <w:pStyle w:val="Default"/>
        <w:jc w:val="both"/>
        <w:rPr>
          <w:sz w:val="22"/>
          <w:szCs w:val="22"/>
        </w:rPr>
      </w:pPr>
      <w:r w:rsidRPr="003A6FF5">
        <w:rPr>
          <w:sz w:val="22"/>
          <w:szCs w:val="22"/>
        </w:rPr>
        <w:t xml:space="preserve">— charakter stosunku, jaki będzie łączył wykonawcę z innym podmiotem, </w:t>
      </w:r>
    </w:p>
    <w:p w:rsidR="00E23F25" w:rsidRPr="003A6FF5" w:rsidRDefault="00E23F25" w:rsidP="003A6FF5">
      <w:pPr>
        <w:pStyle w:val="Default"/>
        <w:jc w:val="both"/>
        <w:rPr>
          <w:sz w:val="22"/>
          <w:szCs w:val="22"/>
        </w:rPr>
      </w:pPr>
      <w:r w:rsidRPr="003A6FF5">
        <w:rPr>
          <w:sz w:val="22"/>
          <w:szCs w:val="22"/>
        </w:rPr>
        <w:t xml:space="preserve">— zakresu i okresu udziału innego podmiotu przy wykonywaniu zamówienia. </w:t>
      </w:r>
    </w:p>
    <w:p w:rsidR="00F83323" w:rsidRDefault="00F83323" w:rsidP="003A6FF5">
      <w:pPr>
        <w:pStyle w:val="Default"/>
        <w:spacing w:after="133"/>
        <w:jc w:val="both"/>
        <w:rPr>
          <w:sz w:val="22"/>
          <w:szCs w:val="22"/>
        </w:rPr>
      </w:pPr>
    </w:p>
    <w:p w:rsidR="00E23F25" w:rsidRPr="003A6FF5" w:rsidRDefault="00E23F25" w:rsidP="003A6FF5">
      <w:pPr>
        <w:pStyle w:val="Default"/>
        <w:spacing w:after="133"/>
        <w:jc w:val="both"/>
        <w:rPr>
          <w:sz w:val="22"/>
          <w:szCs w:val="22"/>
        </w:rPr>
      </w:pPr>
      <w:r w:rsidRPr="003A6FF5">
        <w:rPr>
          <w:sz w:val="22"/>
          <w:szCs w:val="22"/>
        </w:rPr>
        <w:t xml:space="preserve">14)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w:t>
      </w:r>
    </w:p>
    <w:p w:rsidR="00E23F25" w:rsidRPr="003A6FF5" w:rsidRDefault="00E23F25" w:rsidP="003A6FF5">
      <w:pPr>
        <w:pStyle w:val="Default"/>
        <w:jc w:val="both"/>
        <w:rPr>
          <w:sz w:val="22"/>
          <w:szCs w:val="22"/>
        </w:rPr>
      </w:pPr>
      <w:r w:rsidRPr="003A6FF5">
        <w:rPr>
          <w:sz w:val="22"/>
          <w:szCs w:val="22"/>
        </w:rPr>
        <w:t xml:space="preserve">15) Jeżeli wykonawca ma siedzibę lub miejsce zamieszkania poza terytorium Rzeczypospolitej Polskiej, zamiast dokumentów, o których mowa w pkt 3.2: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1) składa dokument lub dokumenty wystawione w kraju, w którym ma siedzibę lub miejsce zamieszkania, potwierdzające odpowiednio, że: </w:t>
      </w:r>
    </w:p>
    <w:p w:rsidR="00E23F25" w:rsidRPr="003A6FF5" w:rsidRDefault="00E23F25" w:rsidP="003A6FF5">
      <w:pPr>
        <w:pStyle w:val="Default"/>
        <w:jc w:val="both"/>
        <w:rPr>
          <w:sz w:val="22"/>
          <w:szCs w:val="22"/>
        </w:rPr>
      </w:pPr>
      <w:r w:rsidRPr="003A6FF5">
        <w:rPr>
          <w:sz w:val="22"/>
          <w:szCs w:val="22"/>
        </w:rPr>
        <w:t xml:space="preserve">a) nie otwarto jego likwidacji ani nie ogłoszono upadłości, </w:t>
      </w:r>
    </w:p>
    <w:p w:rsidR="00E23F25" w:rsidRPr="003A6FF5" w:rsidRDefault="00E23F25" w:rsidP="003A6FF5">
      <w:pPr>
        <w:pStyle w:val="Default"/>
        <w:jc w:val="both"/>
        <w:rPr>
          <w:sz w:val="22"/>
          <w:szCs w:val="22"/>
        </w:rPr>
      </w:pPr>
      <w:r w:rsidRPr="003A6FF5">
        <w:rPr>
          <w:sz w:val="22"/>
          <w:szCs w:val="22"/>
        </w:rPr>
        <w:t xml:space="preserve">b)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E23F25" w:rsidRPr="003A6FF5" w:rsidRDefault="00E23F25" w:rsidP="003A6FF5">
      <w:pPr>
        <w:pStyle w:val="Default"/>
        <w:jc w:val="both"/>
        <w:rPr>
          <w:sz w:val="22"/>
          <w:szCs w:val="22"/>
        </w:rPr>
      </w:pPr>
      <w:r w:rsidRPr="003A6FF5">
        <w:rPr>
          <w:sz w:val="22"/>
          <w:szCs w:val="22"/>
        </w:rPr>
        <w:t xml:space="preserve">c) nie orzeczono wobec niego zakazu ubiegania się o zamówienie, </w:t>
      </w:r>
    </w:p>
    <w:p w:rsidR="00E23F25" w:rsidRPr="003A6FF5" w:rsidRDefault="00E23F25" w:rsidP="003A6FF5">
      <w:pPr>
        <w:pStyle w:val="Default"/>
        <w:spacing w:after="133"/>
        <w:jc w:val="both"/>
        <w:rPr>
          <w:sz w:val="22"/>
          <w:szCs w:val="22"/>
        </w:rPr>
      </w:pPr>
      <w:r w:rsidRPr="003A6FF5">
        <w:rPr>
          <w:sz w:val="22"/>
          <w:szCs w:val="22"/>
        </w:rPr>
        <w:t xml:space="preserve">16) Dokumenty, o których mowa w </w:t>
      </w:r>
      <w:proofErr w:type="spellStart"/>
      <w:r w:rsidRPr="003A6FF5">
        <w:rPr>
          <w:sz w:val="22"/>
          <w:szCs w:val="22"/>
        </w:rPr>
        <w:t>pkt</w:t>
      </w:r>
      <w:proofErr w:type="spellEnd"/>
      <w:r w:rsidRPr="003A6FF5">
        <w:rPr>
          <w:sz w:val="22"/>
          <w:szCs w:val="22"/>
        </w:rPr>
        <w:t xml:space="preserve"> 15) </w:t>
      </w:r>
      <w:proofErr w:type="spellStart"/>
      <w:r w:rsidRPr="003A6FF5">
        <w:rPr>
          <w:sz w:val="22"/>
          <w:szCs w:val="22"/>
        </w:rPr>
        <w:t>ppkt</w:t>
      </w:r>
      <w:proofErr w:type="spellEnd"/>
      <w:r w:rsidRPr="003A6FF5">
        <w:rPr>
          <w:sz w:val="22"/>
          <w:szCs w:val="22"/>
        </w:rPr>
        <w:t xml:space="preserve"> 1) lit. a i c, powinny być wystawione nie wcześniej niż 6 miesięcy przed upływem terminu składania ofert, a dokumenty, o których mowa w lit. b powinny być wystawione nie wcześniej niż 3 miesiące przed upływem terminu składania ofert. </w:t>
      </w:r>
    </w:p>
    <w:p w:rsidR="000B69BD" w:rsidRDefault="00E23F25" w:rsidP="00F83323">
      <w:pPr>
        <w:pStyle w:val="Default"/>
        <w:jc w:val="both"/>
        <w:rPr>
          <w:sz w:val="22"/>
          <w:szCs w:val="22"/>
        </w:rPr>
      </w:pPr>
      <w:r w:rsidRPr="003A6FF5">
        <w:rPr>
          <w:sz w:val="22"/>
          <w:szCs w:val="22"/>
        </w:rPr>
        <w:t xml:space="preserve">17) Jeżeli w miejscu zamieszkania osoby lub w kraju, w którym wykonawca ma siedzibę lub miejsce zamieszkania, nie wydaje się dokumentów, o których mowa w pkt 15), zastępuje się je dokumentem zawierającym oświadczenie, w którym określa się także osoby uprawnione do reprezentacji wykonawcy, złożone przed właściwym organem sądowym, </w:t>
      </w:r>
    </w:p>
    <w:p w:rsidR="000B69BD" w:rsidRDefault="000B69BD" w:rsidP="00F83323">
      <w:pPr>
        <w:pStyle w:val="Default"/>
        <w:jc w:val="both"/>
        <w:rPr>
          <w:sz w:val="22"/>
          <w:szCs w:val="22"/>
        </w:rPr>
      </w:pPr>
    </w:p>
    <w:p w:rsidR="00E23F25" w:rsidRPr="003A6FF5" w:rsidRDefault="00E23F25" w:rsidP="00F83323">
      <w:pPr>
        <w:pStyle w:val="Default"/>
        <w:jc w:val="both"/>
        <w:rPr>
          <w:color w:val="auto"/>
          <w:sz w:val="22"/>
          <w:szCs w:val="22"/>
        </w:rPr>
      </w:pPr>
      <w:r w:rsidRPr="003A6FF5">
        <w:rPr>
          <w:sz w:val="22"/>
          <w:szCs w:val="22"/>
        </w:rPr>
        <w:t xml:space="preserve">administracyjnym albo organem samorządu zawodowego lub gospodarczego odpowiednio kraju miejsca zamieszkania </w:t>
      </w:r>
      <w:r w:rsidRPr="003A6FF5">
        <w:rPr>
          <w:color w:val="auto"/>
          <w:sz w:val="22"/>
          <w:szCs w:val="22"/>
        </w:rPr>
        <w:t xml:space="preserve">osoby lub kraju, w którym wykonawca ma siedzibę lub miejsce zamieszkania, lub przed notariuszem. Wymagania opisane w pkt 15) stosuje się odpowiednio.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18)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19) Dokument sporządzony w języku obcym musi być złożony wraz z tłumaczeniem na język polski.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20) W przypadku, gdy Wykonawca jako załącznik do oferty, dołączy kopię jakiegoś dokumentu, musi ona być potwierdzona za zgodność z oryginałem na każdej stronie przez osobę podpisującą ofertę. </w:t>
      </w:r>
    </w:p>
    <w:p w:rsidR="00FA1FCB" w:rsidRPr="00012FC4" w:rsidRDefault="00E23F25" w:rsidP="00012FC4">
      <w:pPr>
        <w:pStyle w:val="Default"/>
        <w:jc w:val="both"/>
        <w:rPr>
          <w:color w:val="auto"/>
          <w:sz w:val="22"/>
          <w:szCs w:val="22"/>
        </w:rPr>
      </w:pPr>
      <w:r w:rsidRPr="003A6FF5">
        <w:rPr>
          <w:color w:val="auto"/>
          <w:sz w:val="22"/>
          <w:szCs w:val="22"/>
        </w:rPr>
        <w:t xml:space="preserve">21) W przypadku, gdy załączona do oferty kserokopia dokumentu jest nieczytelna lub budzi wątpliwości, co do jej prawdziwości, Zamawiający może żądać przedstawienia oryginału lub notarialnie potwierdzonej kopii dokumentu. </w:t>
      </w:r>
    </w:p>
    <w:p w:rsidR="00FA1FCB" w:rsidRDefault="00FA1FCB" w:rsidP="00FA1FCB">
      <w:pPr>
        <w:pStyle w:val="Default"/>
        <w:jc w:val="center"/>
        <w:rPr>
          <w:b/>
          <w:bCs/>
          <w:sz w:val="22"/>
          <w:szCs w:val="22"/>
        </w:rPr>
      </w:pPr>
    </w:p>
    <w:p w:rsidR="00FA1FCB" w:rsidRDefault="00FA1FCB" w:rsidP="00FA1FCB">
      <w:pPr>
        <w:pStyle w:val="Default"/>
        <w:jc w:val="center"/>
        <w:rPr>
          <w:b/>
          <w:bCs/>
          <w:sz w:val="22"/>
          <w:szCs w:val="22"/>
        </w:rPr>
      </w:pPr>
    </w:p>
    <w:p w:rsidR="00E23F25" w:rsidRPr="00FA1FCB" w:rsidRDefault="00E23F25" w:rsidP="00FA1FCB">
      <w:pPr>
        <w:pStyle w:val="Default"/>
        <w:jc w:val="center"/>
        <w:rPr>
          <w:b/>
          <w:sz w:val="22"/>
          <w:szCs w:val="22"/>
        </w:rPr>
      </w:pPr>
      <w:r w:rsidRPr="00FA1FCB">
        <w:rPr>
          <w:b/>
          <w:bCs/>
          <w:sz w:val="22"/>
          <w:szCs w:val="22"/>
        </w:rPr>
        <w:t>Rozdział 4.</w:t>
      </w:r>
    </w:p>
    <w:p w:rsidR="00E23F25" w:rsidRPr="00FA1FCB" w:rsidRDefault="00E23F25" w:rsidP="00FA1FCB">
      <w:pPr>
        <w:pStyle w:val="Default"/>
        <w:jc w:val="center"/>
        <w:rPr>
          <w:b/>
          <w:sz w:val="22"/>
          <w:szCs w:val="22"/>
        </w:rPr>
      </w:pPr>
      <w:r w:rsidRPr="00FA1FCB">
        <w:rPr>
          <w:b/>
          <w:bCs/>
          <w:sz w:val="22"/>
          <w:szCs w:val="22"/>
        </w:rPr>
        <w:t>Opis sposobu przygotowania ofert</w:t>
      </w:r>
    </w:p>
    <w:p w:rsidR="00E23F25" w:rsidRPr="003A6FF5" w:rsidRDefault="00E23F25" w:rsidP="003A6FF5">
      <w:pPr>
        <w:pStyle w:val="Default"/>
        <w:jc w:val="both"/>
        <w:rPr>
          <w:sz w:val="22"/>
          <w:szCs w:val="22"/>
        </w:rPr>
      </w:pPr>
      <w:r w:rsidRPr="003A6FF5">
        <w:rPr>
          <w:b/>
          <w:bCs/>
          <w:sz w:val="22"/>
          <w:szCs w:val="22"/>
        </w:rPr>
        <w:t xml:space="preserve">4.1. Wymogi formalne oferty </w:t>
      </w:r>
    </w:p>
    <w:p w:rsidR="00E23F25" w:rsidRPr="003A6FF5" w:rsidRDefault="00E23F25" w:rsidP="003A6FF5">
      <w:pPr>
        <w:pStyle w:val="Default"/>
        <w:jc w:val="both"/>
        <w:rPr>
          <w:sz w:val="22"/>
          <w:szCs w:val="22"/>
        </w:rPr>
      </w:pPr>
      <w:r w:rsidRPr="003A6FF5">
        <w:rPr>
          <w:sz w:val="22"/>
          <w:szCs w:val="22"/>
        </w:rPr>
        <w:t xml:space="preserve">Oferta musi spełniać następujące wymogi: </w:t>
      </w:r>
    </w:p>
    <w:p w:rsidR="00E23F25" w:rsidRPr="003A6FF5" w:rsidRDefault="00E23F25" w:rsidP="003A6FF5">
      <w:pPr>
        <w:pStyle w:val="Default"/>
        <w:spacing w:after="15"/>
        <w:jc w:val="both"/>
        <w:rPr>
          <w:sz w:val="22"/>
          <w:szCs w:val="22"/>
        </w:rPr>
      </w:pPr>
      <w:r w:rsidRPr="003A6FF5">
        <w:rPr>
          <w:sz w:val="22"/>
          <w:szCs w:val="22"/>
        </w:rPr>
        <w:t xml:space="preserve">1) Treść oferty musi odpowiadać treści Specyfikacji Istotnych Warunków Zamówienia (wzór Formularza oferty stanowi </w:t>
      </w:r>
      <w:r w:rsidRPr="003A6FF5">
        <w:rPr>
          <w:b/>
          <w:bCs/>
          <w:sz w:val="22"/>
          <w:szCs w:val="22"/>
        </w:rPr>
        <w:t>Załącznik nr 6 do SIWZ</w:t>
      </w:r>
      <w:r w:rsidRPr="003A6FF5">
        <w:rPr>
          <w:sz w:val="22"/>
          <w:szCs w:val="22"/>
        </w:rPr>
        <w:t xml:space="preserve">); </w:t>
      </w:r>
    </w:p>
    <w:p w:rsidR="00E23F25" w:rsidRPr="003A6FF5" w:rsidRDefault="00E23F25" w:rsidP="003A6FF5">
      <w:pPr>
        <w:pStyle w:val="Default"/>
        <w:spacing w:after="15"/>
        <w:jc w:val="both"/>
        <w:rPr>
          <w:sz w:val="22"/>
          <w:szCs w:val="22"/>
        </w:rPr>
      </w:pPr>
      <w:r w:rsidRPr="003A6FF5">
        <w:rPr>
          <w:sz w:val="22"/>
          <w:szCs w:val="22"/>
        </w:rPr>
        <w:t xml:space="preserve">2) Oferta musi zostać sporządzona w języku polskim w formie pisemnej, na maszynie do pisania, komputerze lub inną trwałą i czytelną techniką; </w:t>
      </w:r>
    </w:p>
    <w:p w:rsidR="00E23F25" w:rsidRPr="003A6FF5" w:rsidRDefault="00E23F25" w:rsidP="003A6FF5">
      <w:pPr>
        <w:pStyle w:val="Default"/>
        <w:spacing w:after="15"/>
        <w:jc w:val="both"/>
        <w:rPr>
          <w:sz w:val="22"/>
          <w:szCs w:val="22"/>
        </w:rPr>
      </w:pPr>
      <w:r w:rsidRPr="003A6FF5">
        <w:rPr>
          <w:sz w:val="22"/>
          <w:szCs w:val="22"/>
        </w:rPr>
        <w:t xml:space="preserve">3) Oferta i załączone do niej oświadczenia i dokumenty, wymagane przez Zamawiającego, sporządzone przez Wykonawcę muszą być podpisane; za podpisanie uznaje się własnoręczny podpis złożony (w sposób umożliwiający identyfikację osoby) przez osobę(-y) upoważnioną(-e) do reprezentowania Wykonawcy; </w:t>
      </w:r>
    </w:p>
    <w:p w:rsidR="00E23F25" w:rsidRPr="003A6FF5" w:rsidRDefault="00E23F25" w:rsidP="003A6FF5">
      <w:pPr>
        <w:pStyle w:val="Default"/>
        <w:spacing w:after="15"/>
        <w:jc w:val="both"/>
        <w:rPr>
          <w:sz w:val="22"/>
          <w:szCs w:val="22"/>
        </w:rPr>
      </w:pPr>
      <w:r w:rsidRPr="003A6FF5">
        <w:rPr>
          <w:sz w:val="22"/>
          <w:szCs w:val="22"/>
        </w:rPr>
        <w:t xml:space="preserve">4) Poprawki lub zmiany w ofercie, muszą być dokonane w sposób czytelny, parafowane własnoręcznie przez osobę(-y) podpisującą(-e) ofertę; </w:t>
      </w:r>
    </w:p>
    <w:p w:rsidR="00E23F25" w:rsidRPr="003A6FF5" w:rsidRDefault="00E23F25" w:rsidP="003A6FF5">
      <w:pPr>
        <w:pStyle w:val="Default"/>
        <w:spacing w:after="15"/>
        <w:jc w:val="both"/>
        <w:rPr>
          <w:sz w:val="22"/>
          <w:szCs w:val="22"/>
        </w:rPr>
      </w:pPr>
      <w:r w:rsidRPr="003A6FF5">
        <w:rPr>
          <w:sz w:val="22"/>
          <w:szCs w:val="22"/>
        </w:rPr>
        <w:t xml:space="preserve">5) Zaleca się, aby: </w:t>
      </w:r>
    </w:p>
    <w:p w:rsidR="00E23F25" w:rsidRPr="003A6FF5" w:rsidRDefault="00E23F25" w:rsidP="003A6FF5">
      <w:pPr>
        <w:pStyle w:val="Default"/>
        <w:spacing w:after="15"/>
        <w:jc w:val="both"/>
        <w:rPr>
          <w:sz w:val="22"/>
          <w:szCs w:val="22"/>
        </w:rPr>
      </w:pPr>
      <w:r w:rsidRPr="003A6FF5">
        <w:rPr>
          <w:sz w:val="22"/>
          <w:szCs w:val="22"/>
        </w:rPr>
        <w:t xml:space="preserve">Wszystkie strony oferty wraz z załącznikami były ponumerowane oraz połączone w sposób trwały (np.: bindowane lub zszyte); </w:t>
      </w:r>
    </w:p>
    <w:p w:rsidR="00E23F25" w:rsidRPr="003A6FF5" w:rsidRDefault="00E23F25" w:rsidP="003A6FF5">
      <w:pPr>
        <w:pStyle w:val="Default"/>
        <w:spacing w:after="15"/>
        <w:jc w:val="both"/>
        <w:rPr>
          <w:sz w:val="22"/>
          <w:szCs w:val="22"/>
        </w:rPr>
      </w:pPr>
      <w:r w:rsidRPr="003A6FF5">
        <w:rPr>
          <w:sz w:val="22"/>
          <w:szCs w:val="22"/>
        </w:rPr>
        <w:t xml:space="preserve">Materiały nie wymagane przez Zamawiającego, tj. nie stanowiące oferty (druki i foldery reklamowe) były wyraźnie oznaczone i oddzielone od oferty; </w:t>
      </w:r>
    </w:p>
    <w:p w:rsidR="00E23F25" w:rsidRPr="003A6FF5" w:rsidRDefault="00E23F25" w:rsidP="003A6FF5">
      <w:pPr>
        <w:pStyle w:val="Default"/>
        <w:jc w:val="both"/>
        <w:rPr>
          <w:sz w:val="22"/>
          <w:szCs w:val="22"/>
        </w:rPr>
      </w:pPr>
      <w:r w:rsidRPr="003A6FF5">
        <w:rPr>
          <w:sz w:val="22"/>
          <w:szCs w:val="22"/>
        </w:rPr>
        <w:t xml:space="preserve">6) Tajemnica przedsiębiorstwa. W przypadku, gdy informacje zawarte w ofercie stanowią tajemnicę przedsiębiorstwa w rozumieniu przepisów ustawy z dnia 16 kwietnia 1993 r. o zwalczaniu nieuczciwej konkurencji (Dz. U. z 2003 r. Nr 153, poz. 1503 z </w:t>
      </w:r>
      <w:proofErr w:type="spellStart"/>
      <w:r w:rsidRPr="003A6FF5">
        <w:rPr>
          <w:sz w:val="22"/>
          <w:szCs w:val="22"/>
        </w:rPr>
        <w:t>późn</w:t>
      </w:r>
      <w:proofErr w:type="spellEnd"/>
      <w:r w:rsidRPr="003A6FF5">
        <w:rPr>
          <w:sz w:val="22"/>
          <w:szCs w:val="22"/>
        </w:rPr>
        <w:t xml:space="preserve">. zm.), Wykonawca powinien to wyraźnie zastrzec w ofercie i odpowiednio oznaczyć zastrzeżone informacje. Wskazane jest wyodrębnienie dokumentów zawierających zastrzeżone informacje. Nie podlegają zastrzeżeniu informacje obejmujące: nazwę (firmę) oraz adres Wykonawcy, cenę oferty, termin wykonania zamówienia, okres gwarancji i warunki płatności. </w:t>
      </w:r>
    </w:p>
    <w:p w:rsidR="00E23F25" w:rsidRPr="003A6FF5" w:rsidRDefault="00E23F25" w:rsidP="003A6FF5">
      <w:pPr>
        <w:pStyle w:val="Default"/>
        <w:jc w:val="both"/>
        <w:rPr>
          <w:sz w:val="22"/>
          <w:szCs w:val="22"/>
        </w:rPr>
      </w:pPr>
    </w:p>
    <w:p w:rsidR="00F85970" w:rsidRDefault="00F85970" w:rsidP="003A6FF5">
      <w:pPr>
        <w:pStyle w:val="Default"/>
        <w:jc w:val="both"/>
        <w:rPr>
          <w:b/>
          <w:bCs/>
          <w:sz w:val="22"/>
          <w:szCs w:val="22"/>
        </w:rPr>
      </w:pPr>
    </w:p>
    <w:p w:rsidR="00F85970" w:rsidRDefault="00F85970" w:rsidP="003A6FF5">
      <w:pPr>
        <w:pStyle w:val="Default"/>
        <w:jc w:val="both"/>
        <w:rPr>
          <w:b/>
          <w:bCs/>
          <w:sz w:val="22"/>
          <w:szCs w:val="22"/>
        </w:rPr>
      </w:pPr>
    </w:p>
    <w:p w:rsidR="00F85970" w:rsidRDefault="00F85970" w:rsidP="003A6FF5">
      <w:pPr>
        <w:pStyle w:val="Default"/>
        <w:jc w:val="both"/>
        <w:rPr>
          <w:b/>
          <w:bCs/>
          <w:sz w:val="22"/>
          <w:szCs w:val="22"/>
        </w:rPr>
      </w:pPr>
    </w:p>
    <w:p w:rsidR="00F85970" w:rsidRDefault="00F85970"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4.2. Forma dokumentów </w:t>
      </w:r>
    </w:p>
    <w:p w:rsidR="00FA1FCB" w:rsidRDefault="00FA1FCB"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1) Wymagane dokumenty powinny być złożone w formie oryginału lub kserokopii potwierdzonej za zgodność z oryginałem przez Wykonawcę/osobę(y) uprawnioną(e) do reprezentowania Wykonawcy. </w:t>
      </w:r>
    </w:p>
    <w:p w:rsidR="00FA1FCB" w:rsidRDefault="00FA1FCB"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2) W przypadku potwierdzania dokumentów za zgodność z oryginałem, dokumenty te należy opatrzyć podpisem wykonawcy i odpowiednią klauzulą, np. „za zgodność z oryginałem”. </w:t>
      </w:r>
    </w:p>
    <w:p w:rsidR="00FA1FCB" w:rsidRDefault="00FA1FCB" w:rsidP="00FA1FCB">
      <w:pPr>
        <w:pStyle w:val="Default"/>
        <w:jc w:val="both"/>
        <w:rPr>
          <w:sz w:val="22"/>
          <w:szCs w:val="22"/>
        </w:rPr>
      </w:pPr>
    </w:p>
    <w:p w:rsidR="00E23F25" w:rsidRPr="003A6FF5" w:rsidRDefault="00E23F25" w:rsidP="00FA1FCB">
      <w:pPr>
        <w:pStyle w:val="Default"/>
        <w:jc w:val="both"/>
        <w:rPr>
          <w:color w:val="auto"/>
          <w:sz w:val="22"/>
          <w:szCs w:val="22"/>
        </w:rPr>
      </w:pPr>
      <w:r w:rsidRPr="003A6FF5">
        <w:rPr>
          <w:sz w:val="22"/>
          <w:szCs w:val="22"/>
        </w:rPr>
        <w:t xml:space="preserve">3) Za osoby uprawnione do reprezentowania Wykonawcy uznaje się osoby upoważnione do reprezentowania przedsiębiorstwa, wskazane we właściwym rejestrze bądź w stosownym </w:t>
      </w:r>
      <w:r w:rsidR="00FA1FCB">
        <w:rPr>
          <w:sz w:val="22"/>
          <w:szCs w:val="22"/>
        </w:rPr>
        <w:t xml:space="preserve"> </w:t>
      </w:r>
      <w:r w:rsidRPr="003A6FF5">
        <w:rPr>
          <w:color w:val="auto"/>
          <w:sz w:val="22"/>
          <w:szCs w:val="22"/>
        </w:rPr>
        <w:t xml:space="preserve">pełnomocnictwie, które należy załączyć do oferty w oryginale lub kopii poświadczonej za zgodność z oryginałem notarialnie. </w:t>
      </w:r>
    </w:p>
    <w:p w:rsidR="00FA1FCB" w:rsidRDefault="00FA1FCB"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4) W przypadku Wykonawców wspólnie ubiegających się o udzielenie zamówienia oraz w przypadku innych podmiotów, na zasobach których Wykonawca polega na zasadach określonych w art. 26 ust. 2b ustawy, kopie dokumentów dotyczących odpowiednio wykonawcy albo tych podmiotów są poświadczane za zgodność z oryginałem odpowiednio przez Wykonawcę lub te podmioty. </w:t>
      </w:r>
    </w:p>
    <w:p w:rsidR="00FA1FCB" w:rsidRDefault="00FA1FCB"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color w:val="auto"/>
          <w:sz w:val="22"/>
          <w:szCs w:val="22"/>
        </w:rPr>
        <w:t xml:space="preserve">5) W przypadku, gdy załączone do oferty dokumenty zostały sporządzone w języku obcym (w tym dokumenty składane przez Wykonawcę zagranicznego) niezbędne jest przedstawienie ich tłumaczenia na język polski. </w:t>
      </w:r>
    </w:p>
    <w:p w:rsidR="00FA1FCB" w:rsidRDefault="00FA1FCB" w:rsidP="003A6FF5">
      <w:pPr>
        <w:pStyle w:val="Default"/>
        <w:jc w:val="both"/>
        <w:rPr>
          <w:color w:val="auto"/>
          <w:sz w:val="22"/>
          <w:szCs w:val="22"/>
        </w:rPr>
      </w:pPr>
    </w:p>
    <w:p w:rsidR="00FA1FCB" w:rsidRPr="003A6FF5" w:rsidRDefault="00FA1FCB"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4.3. Opakowanie oferty </w:t>
      </w:r>
    </w:p>
    <w:p w:rsidR="00FA1FCB" w:rsidRDefault="00FA1FCB"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1) Ofertę wraz z dokumentami i oświadczeniami, o których mowa w Rozdziale 3, należy złożyć w jednym egzemplarzu; </w:t>
      </w:r>
    </w:p>
    <w:p w:rsidR="00FA1FCB" w:rsidRDefault="00FA1FCB"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2) Wykonawca winien zamieścić ofertę w kopercie/opakowaniu. </w:t>
      </w:r>
    </w:p>
    <w:p w:rsidR="00FA1FCB" w:rsidRDefault="00FA1FCB"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color w:val="auto"/>
          <w:sz w:val="22"/>
          <w:szCs w:val="22"/>
        </w:rPr>
        <w:t xml:space="preserve">3) Na kopercie/opakowaniu należy umieścić: nazwę, adres, telefon Wykonawcy, nazwę i adres Zamawiającego oraz oznaczenie postępowania: </w:t>
      </w:r>
    </w:p>
    <w:p w:rsidR="00E23F25" w:rsidRPr="003A6FF5" w:rsidRDefault="00E23F25"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Oferta </w:t>
      </w:r>
      <w:r w:rsidR="00FA1FCB">
        <w:rPr>
          <w:b/>
          <w:bCs/>
          <w:color w:val="auto"/>
          <w:sz w:val="22"/>
          <w:szCs w:val="22"/>
        </w:rPr>
        <w:t xml:space="preserve">w przetargu na opracowanie, </w:t>
      </w:r>
      <w:r w:rsidR="00412AD3">
        <w:rPr>
          <w:b/>
          <w:bCs/>
          <w:color w:val="auto"/>
          <w:sz w:val="22"/>
          <w:szCs w:val="22"/>
        </w:rPr>
        <w:t>skład</w:t>
      </w:r>
      <w:r w:rsidR="00FA1FCB">
        <w:rPr>
          <w:b/>
          <w:bCs/>
          <w:color w:val="auto"/>
          <w:sz w:val="22"/>
          <w:szCs w:val="22"/>
        </w:rPr>
        <w:t xml:space="preserve"> i druk wydawnictw promocyjnych </w:t>
      </w:r>
      <w:r w:rsidR="00616C08">
        <w:rPr>
          <w:b/>
          <w:bCs/>
          <w:color w:val="auto"/>
          <w:sz w:val="22"/>
          <w:szCs w:val="22"/>
        </w:rPr>
        <w:t>PN/1/2015</w:t>
      </w:r>
      <w:r w:rsidRPr="003A6FF5">
        <w:rPr>
          <w:b/>
          <w:bCs/>
          <w:color w:val="auto"/>
          <w:sz w:val="22"/>
          <w:szCs w:val="22"/>
        </w:rPr>
        <w:t xml:space="preserve">” </w:t>
      </w:r>
    </w:p>
    <w:p w:rsidR="00E23F25" w:rsidRPr="003A6FF5" w:rsidRDefault="00E23F25" w:rsidP="003A6FF5">
      <w:pPr>
        <w:pStyle w:val="Default"/>
        <w:jc w:val="both"/>
        <w:rPr>
          <w:color w:val="auto"/>
          <w:sz w:val="22"/>
          <w:szCs w:val="22"/>
        </w:rPr>
      </w:pPr>
      <w:r w:rsidRPr="00012FC4">
        <w:rPr>
          <w:color w:val="auto"/>
          <w:sz w:val="22"/>
          <w:szCs w:val="22"/>
        </w:rPr>
        <w:t xml:space="preserve">Znak sprawy: </w:t>
      </w:r>
      <w:r w:rsidR="00616C08" w:rsidRPr="00012FC4">
        <w:rPr>
          <w:color w:val="auto"/>
          <w:sz w:val="22"/>
          <w:szCs w:val="22"/>
        </w:rPr>
        <w:t>PN</w:t>
      </w:r>
      <w:r w:rsidRPr="00012FC4">
        <w:rPr>
          <w:color w:val="auto"/>
          <w:sz w:val="22"/>
          <w:szCs w:val="22"/>
        </w:rPr>
        <w:t>/</w:t>
      </w:r>
      <w:r w:rsidR="00616C08" w:rsidRPr="00012FC4">
        <w:rPr>
          <w:color w:val="auto"/>
          <w:sz w:val="22"/>
          <w:szCs w:val="22"/>
        </w:rPr>
        <w:t>1</w:t>
      </w:r>
      <w:r w:rsidRPr="00012FC4">
        <w:rPr>
          <w:color w:val="auto"/>
          <w:sz w:val="22"/>
          <w:szCs w:val="22"/>
        </w:rPr>
        <w:t xml:space="preserve">/2015. Nie otwierać </w:t>
      </w:r>
      <w:r w:rsidRPr="00012FC4">
        <w:rPr>
          <w:b/>
          <w:bCs/>
          <w:color w:val="auto"/>
          <w:sz w:val="22"/>
          <w:szCs w:val="22"/>
        </w:rPr>
        <w:t xml:space="preserve">przed dniem: </w:t>
      </w:r>
      <w:r w:rsidR="005458CA">
        <w:rPr>
          <w:b/>
          <w:bCs/>
          <w:color w:val="auto"/>
          <w:sz w:val="22"/>
          <w:szCs w:val="22"/>
        </w:rPr>
        <w:t>28</w:t>
      </w:r>
      <w:r w:rsidRPr="00012FC4">
        <w:rPr>
          <w:b/>
          <w:bCs/>
          <w:color w:val="auto"/>
          <w:sz w:val="22"/>
          <w:szCs w:val="22"/>
        </w:rPr>
        <w:t>.04.2015 r.,</w:t>
      </w:r>
      <w:r w:rsidRPr="003A6FF5">
        <w:rPr>
          <w:b/>
          <w:bCs/>
          <w:color w:val="auto"/>
          <w:sz w:val="22"/>
          <w:szCs w:val="22"/>
        </w:rPr>
        <w:t xml:space="preserve"> godz.: </w:t>
      </w:r>
      <w:r w:rsidR="00616C08">
        <w:rPr>
          <w:b/>
          <w:bCs/>
          <w:color w:val="auto"/>
          <w:sz w:val="22"/>
          <w:szCs w:val="22"/>
        </w:rPr>
        <w:t>1</w:t>
      </w:r>
      <w:r w:rsidR="00412AD3">
        <w:rPr>
          <w:b/>
          <w:bCs/>
          <w:color w:val="auto"/>
          <w:sz w:val="22"/>
          <w:szCs w:val="22"/>
        </w:rPr>
        <w:t>0</w:t>
      </w:r>
      <w:r w:rsidRPr="003A6FF5">
        <w:rPr>
          <w:b/>
          <w:bCs/>
          <w:color w:val="auto"/>
          <w:sz w:val="22"/>
          <w:szCs w:val="22"/>
        </w:rPr>
        <w:t>:</w:t>
      </w:r>
      <w:r w:rsidR="00412AD3">
        <w:rPr>
          <w:b/>
          <w:bCs/>
          <w:color w:val="auto"/>
          <w:sz w:val="22"/>
          <w:szCs w:val="22"/>
        </w:rPr>
        <w:t>15</w:t>
      </w:r>
      <w:r w:rsidRPr="003A6FF5">
        <w:rPr>
          <w:b/>
          <w:bCs/>
          <w:color w:val="auto"/>
          <w:sz w:val="22"/>
          <w:szCs w:val="22"/>
        </w:rPr>
        <w:t xml:space="preserve">. </w:t>
      </w:r>
    </w:p>
    <w:p w:rsidR="00616C08" w:rsidRDefault="00616C08" w:rsidP="003A6FF5">
      <w:pPr>
        <w:pStyle w:val="Default"/>
        <w:jc w:val="both"/>
        <w:rPr>
          <w:b/>
          <w:bCs/>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4.4.Termin związania ofertą </w:t>
      </w:r>
    </w:p>
    <w:p w:rsidR="00E23F25" w:rsidRPr="003A6FF5" w:rsidRDefault="00E23F25" w:rsidP="003A6FF5">
      <w:pPr>
        <w:pStyle w:val="Default"/>
        <w:jc w:val="both"/>
        <w:rPr>
          <w:color w:val="auto"/>
          <w:sz w:val="22"/>
          <w:szCs w:val="22"/>
        </w:rPr>
      </w:pPr>
      <w:r w:rsidRPr="003A6FF5">
        <w:rPr>
          <w:color w:val="auto"/>
          <w:sz w:val="22"/>
          <w:szCs w:val="22"/>
        </w:rPr>
        <w:t xml:space="preserve">Wykonawca pozostaje związany ofertą przez okres </w:t>
      </w:r>
      <w:r w:rsidR="00616C08">
        <w:rPr>
          <w:color w:val="auto"/>
          <w:sz w:val="22"/>
          <w:szCs w:val="22"/>
        </w:rPr>
        <w:t>30</w:t>
      </w:r>
      <w:r w:rsidRPr="003A6FF5">
        <w:rPr>
          <w:color w:val="auto"/>
          <w:sz w:val="22"/>
          <w:szCs w:val="22"/>
        </w:rPr>
        <w:t xml:space="preserve"> dni. Bieg terminu związania ofertą rozpoczyna się wraz z upływem terminu składania ofert. </w:t>
      </w:r>
    </w:p>
    <w:p w:rsidR="00616C08" w:rsidRDefault="00616C08" w:rsidP="003A6FF5">
      <w:pPr>
        <w:pStyle w:val="Default"/>
        <w:jc w:val="both"/>
        <w:rPr>
          <w:b/>
          <w:bCs/>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4.5.Opis sposobu obliczenia ceny oferty </w:t>
      </w:r>
    </w:p>
    <w:p w:rsidR="00616C08" w:rsidRDefault="00616C08"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 xml:space="preserve">1) Zgodnie z art. 3 ust. 2 ustawy z dnia 9 maja 2014 r. o informowaniu o cenach towarów i usług (Dz. U. z 2014 r., poz. 915) cena wykonania zamówienia obejmuje wszystkie elementy składowe za wykonanie których Zamawiający jest zobowiązany Wykonawcy zapłacić, w tym również podatek VAT. </w:t>
      </w:r>
    </w:p>
    <w:p w:rsidR="00616C08" w:rsidRDefault="00616C08"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2) Jeżeli Wykonawca złoży ofertę, której wybór prowadził będzie do powstania obowiązku podatkowego Zamawiającego zgodnie z przepisami o podatku od towarów i usług w zakresie dotyczącym wewnątrz</w:t>
      </w:r>
      <w:r w:rsidR="00D63902">
        <w:rPr>
          <w:color w:val="auto"/>
          <w:sz w:val="22"/>
          <w:szCs w:val="22"/>
        </w:rPr>
        <w:t xml:space="preserve"> </w:t>
      </w:r>
      <w:r w:rsidRPr="003A6FF5">
        <w:rPr>
          <w:color w:val="auto"/>
          <w:sz w:val="22"/>
          <w:szCs w:val="22"/>
        </w:rPr>
        <w:t xml:space="preserve">wspólnotowego nabycia towarów, Zamawiający w celu oceny takiej oferty dolicza do przedstawionej w niej ceny podatek od towarów i usług, który miałby obowiązek wpłacić zgodnie z obowiązującymi przepisami. </w:t>
      </w:r>
    </w:p>
    <w:p w:rsidR="00B33EDB" w:rsidRDefault="00B33EDB"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 xml:space="preserve">3) Cenę należy podać w złotych polskich. </w:t>
      </w:r>
    </w:p>
    <w:p w:rsidR="00B33EDB" w:rsidRDefault="00B33EDB"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 xml:space="preserve">4) Wykonawca zobowiązany jest w swojej ofercie uwzględnić wszelkie koszty związane z realizacją przedmiotu zamówienia, tj. z opracowaniem graficznym, nadrukami napisów według wymagań Zamawiającego na materiałach promocyjnych, opakowaniem i dostawą wydawnictwa. </w:t>
      </w:r>
    </w:p>
    <w:p w:rsidR="00B33EDB" w:rsidRDefault="00B33EDB"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 xml:space="preserve">5) Cena określona przez Wykonawcę zostanie ustalona na okres ważności umowy i nie będzie podlegała zmianom (waloryzacji). </w:t>
      </w:r>
    </w:p>
    <w:p w:rsidR="00B33EDB" w:rsidRDefault="00B33EDB" w:rsidP="003A6FF5">
      <w:pPr>
        <w:pStyle w:val="Default"/>
        <w:jc w:val="both"/>
        <w:rPr>
          <w:b/>
          <w:bCs/>
          <w:color w:val="auto"/>
          <w:sz w:val="22"/>
          <w:szCs w:val="22"/>
        </w:rPr>
      </w:pPr>
    </w:p>
    <w:p w:rsidR="00E23F25" w:rsidRPr="003A6FF5" w:rsidRDefault="00E23F25" w:rsidP="003A6FF5">
      <w:pPr>
        <w:pStyle w:val="Default"/>
        <w:jc w:val="both"/>
        <w:rPr>
          <w:b/>
          <w:bCs/>
          <w:color w:val="auto"/>
          <w:sz w:val="22"/>
          <w:szCs w:val="22"/>
        </w:rPr>
      </w:pPr>
      <w:r w:rsidRPr="00B33EDB">
        <w:rPr>
          <w:bCs/>
          <w:color w:val="auto"/>
          <w:sz w:val="22"/>
          <w:szCs w:val="22"/>
        </w:rPr>
        <w:t>6)</w:t>
      </w:r>
      <w:r w:rsidRPr="003A6FF5">
        <w:rPr>
          <w:b/>
          <w:bCs/>
          <w:color w:val="auto"/>
          <w:sz w:val="22"/>
          <w:szCs w:val="22"/>
        </w:rPr>
        <w:t xml:space="preserve"> </w:t>
      </w:r>
      <w:r w:rsidRPr="003A6FF5">
        <w:rPr>
          <w:color w:val="auto"/>
          <w:sz w:val="22"/>
          <w:szCs w:val="22"/>
        </w:rPr>
        <w:t xml:space="preserve">Warunki płatności zostały szczegółowo opisane we wzorze umowy, która stanowi </w:t>
      </w:r>
      <w:r w:rsidRPr="003A6FF5">
        <w:rPr>
          <w:b/>
          <w:bCs/>
          <w:color w:val="auto"/>
          <w:sz w:val="22"/>
          <w:szCs w:val="22"/>
        </w:rPr>
        <w:t xml:space="preserve">Załącznik nr 2 do niniejszej SIWZ </w:t>
      </w:r>
    </w:p>
    <w:p w:rsidR="00E23F25" w:rsidRDefault="00E23F25" w:rsidP="003A6FF5">
      <w:pPr>
        <w:pStyle w:val="Default"/>
        <w:jc w:val="both"/>
        <w:rPr>
          <w:b/>
          <w:bCs/>
          <w:color w:val="auto"/>
          <w:sz w:val="22"/>
          <w:szCs w:val="22"/>
        </w:rPr>
      </w:pPr>
    </w:p>
    <w:p w:rsidR="00B33EDB" w:rsidRDefault="00B33EDB" w:rsidP="003A6FF5">
      <w:pPr>
        <w:pStyle w:val="Default"/>
        <w:jc w:val="both"/>
        <w:rPr>
          <w:b/>
          <w:bCs/>
          <w:color w:val="auto"/>
          <w:sz w:val="22"/>
          <w:szCs w:val="22"/>
        </w:rPr>
      </w:pPr>
    </w:p>
    <w:p w:rsidR="00B33EDB" w:rsidRDefault="00B33EDB" w:rsidP="003A6FF5">
      <w:pPr>
        <w:pStyle w:val="Default"/>
        <w:jc w:val="both"/>
        <w:rPr>
          <w:b/>
          <w:bCs/>
          <w:color w:val="auto"/>
          <w:sz w:val="22"/>
          <w:szCs w:val="22"/>
        </w:rPr>
      </w:pPr>
    </w:p>
    <w:p w:rsidR="00E23F25" w:rsidRPr="003A6FF5" w:rsidRDefault="00E23F25" w:rsidP="00B33EDB">
      <w:pPr>
        <w:pStyle w:val="Default"/>
        <w:jc w:val="center"/>
        <w:rPr>
          <w:sz w:val="22"/>
          <w:szCs w:val="22"/>
        </w:rPr>
      </w:pPr>
      <w:r w:rsidRPr="003A6FF5">
        <w:rPr>
          <w:b/>
          <w:bCs/>
          <w:sz w:val="22"/>
          <w:szCs w:val="22"/>
        </w:rPr>
        <w:t>Rozdział 5.</w:t>
      </w:r>
    </w:p>
    <w:p w:rsidR="00E23F25" w:rsidRPr="003A6FF5" w:rsidRDefault="00E23F25" w:rsidP="00B33EDB">
      <w:pPr>
        <w:pStyle w:val="Default"/>
        <w:jc w:val="center"/>
        <w:rPr>
          <w:sz w:val="22"/>
          <w:szCs w:val="22"/>
        </w:rPr>
      </w:pPr>
      <w:r w:rsidRPr="003A6FF5">
        <w:rPr>
          <w:b/>
          <w:bCs/>
          <w:sz w:val="22"/>
          <w:szCs w:val="22"/>
        </w:rPr>
        <w:t>Miejsce oraz termin składania i otwarcia ofert, zasady zmiany i wycofania oferty</w:t>
      </w:r>
    </w:p>
    <w:p w:rsidR="00B33EDB" w:rsidRDefault="00B33EDB" w:rsidP="003A6FF5">
      <w:pPr>
        <w:pStyle w:val="Default"/>
        <w:spacing w:after="8"/>
        <w:jc w:val="both"/>
        <w:rPr>
          <w:sz w:val="22"/>
          <w:szCs w:val="22"/>
        </w:rPr>
      </w:pPr>
    </w:p>
    <w:p w:rsidR="00E23F25" w:rsidRPr="003A6FF5" w:rsidRDefault="00E23F25" w:rsidP="003A6FF5">
      <w:pPr>
        <w:pStyle w:val="Default"/>
        <w:spacing w:after="8"/>
        <w:jc w:val="both"/>
        <w:rPr>
          <w:sz w:val="22"/>
          <w:szCs w:val="22"/>
        </w:rPr>
      </w:pPr>
      <w:r w:rsidRPr="003A6FF5">
        <w:rPr>
          <w:sz w:val="22"/>
          <w:szCs w:val="22"/>
        </w:rPr>
        <w:t xml:space="preserve">1) Ofertę wraz z wymaganymi dokumentami należy złożyć w </w:t>
      </w:r>
      <w:r w:rsidRPr="003A6FF5">
        <w:rPr>
          <w:b/>
          <w:bCs/>
          <w:sz w:val="22"/>
          <w:szCs w:val="22"/>
        </w:rPr>
        <w:t xml:space="preserve">terminie do </w:t>
      </w:r>
      <w:r w:rsidRPr="00012FC4">
        <w:rPr>
          <w:b/>
          <w:bCs/>
          <w:sz w:val="22"/>
          <w:szCs w:val="22"/>
        </w:rPr>
        <w:t xml:space="preserve">dnia </w:t>
      </w:r>
      <w:r w:rsidR="005458CA">
        <w:rPr>
          <w:b/>
          <w:bCs/>
          <w:sz w:val="22"/>
          <w:szCs w:val="22"/>
        </w:rPr>
        <w:t>28</w:t>
      </w:r>
      <w:r w:rsidR="00012FC4" w:rsidRPr="00012FC4">
        <w:rPr>
          <w:b/>
          <w:bCs/>
          <w:sz w:val="22"/>
          <w:szCs w:val="22"/>
        </w:rPr>
        <w:t>.</w:t>
      </w:r>
      <w:r w:rsidRPr="00012FC4">
        <w:rPr>
          <w:b/>
          <w:bCs/>
          <w:sz w:val="22"/>
          <w:szCs w:val="22"/>
        </w:rPr>
        <w:t>04.2015 r</w:t>
      </w:r>
      <w:r w:rsidRPr="003A6FF5">
        <w:rPr>
          <w:b/>
          <w:bCs/>
          <w:sz w:val="22"/>
          <w:szCs w:val="22"/>
        </w:rPr>
        <w:t xml:space="preserve">. do godz. </w:t>
      </w:r>
      <w:r w:rsidR="00B33EDB">
        <w:rPr>
          <w:b/>
          <w:bCs/>
          <w:sz w:val="22"/>
          <w:szCs w:val="22"/>
        </w:rPr>
        <w:t>1</w:t>
      </w:r>
      <w:r w:rsidR="00BC4CD3">
        <w:rPr>
          <w:b/>
          <w:bCs/>
          <w:sz w:val="22"/>
          <w:szCs w:val="22"/>
        </w:rPr>
        <w:t>0</w:t>
      </w:r>
      <w:r w:rsidRPr="003A6FF5">
        <w:rPr>
          <w:b/>
          <w:bCs/>
          <w:sz w:val="22"/>
          <w:szCs w:val="22"/>
        </w:rPr>
        <w:t xml:space="preserve">:00 </w:t>
      </w:r>
      <w:r w:rsidRPr="003A6FF5">
        <w:rPr>
          <w:sz w:val="22"/>
          <w:szCs w:val="22"/>
        </w:rPr>
        <w:t>w siedzibie Zamawiającego, na adres: ul. Ściegiennego 2 lokal nr 3</w:t>
      </w:r>
      <w:r w:rsidR="00BC4CD3">
        <w:rPr>
          <w:sz w:val="22"/>
          <w:szCs w:val="22"/>
        </w:rPr>
        <w:t>2</w:t>
      </w:r>
      <w:r w:rsidRPr="003A6FF5">
        <w:rPr>
          <w:sz w:val="22"/>
          <w:szCs w:val="22"/>
        </w:rPr>
        <w:t xml:space="preserve">; 25 – 033 Kielce (Wojewódzki Dom Kultury). </w:t>
      </w:r>
    </w:p>
    <w:p w:rsidR="00E23F25" w:rsidRPr="003A6FF5" w:rsidRDefault="00E23F25" w:rsidP="003C2A77">
      <w:pPr>
        <w:pStyle w:val="Default"/>
        <w:jc w:val="both"/>
        <w:rPr>
          <w:color w:val="auto"/>
          <w:sz w:val="22"/>
          <w:szCs w:val="22"/>
        </w:rPr>
      </w:pPr>
      <w:r w:rsidRPr="003A6FF5">
        <w:rPr>
          <w:sz w:val="22"/>
          <w:szCs w:val="22"/>
        </w:rPr>
        <w:t xml:space="preserve">2) Otwarcie ofert nastąpi </w:t>
      </w:r>
      <w:r w:rsidRPr="003A6FF5">
        <w:rPr>
          <w:b/>
          <w:bCs/>
          <w:sz w:val="22"/>
          <w:szCs w:val="22"/>
        </w:rPr>
        <w:t xml:space="preserve">w dniu </w:t>
      </w:r>
      <w:r w:rsidR="005458CA">
        <w:rPr>
          <w:b/>
          <w:bCs/>
          <w:sz w:val="22"/>
          <w:szCs w:val="22"/>
        </w:rPr>
        <w:t>28</w:t>
      </w:r>
      <w:r w:rsidRPr="00012FC4">
        <w:rPr>
          <w:b/>
          <w:bCs/>
          <w:sz w:val="22"/>
          <w:szCs w:val="22"/>
        </w:rPr>
        <w:t>.04.2015 r. o</w:t>
      </w:r>
      <w:r w:rsidRPr="003A6FF5">
        <w:rPr>
          <w:b/>
          <w:bCs/>
          <w:sz w:val="22"/>
          <w:szCs w:val="22"/>
        </w:rPr>
        <w:t xml:space="preserve"> godz. </w:t>
      </w:r>
      <w:r w:rsidR="003C2A77">
        <w:rPr>
          <w:b/>
          <w:bCs/>
          <w:sz w:val="22"/>
          <w:szCs w:val="22"/>
        </w:rPr>
        <w:t>1</w:t>
      </w:r>
      <w:r w:rsidR="00BC4CD3">
        <w:rPr>
          <w:b/>
          <w:bCs/>
          <w:sz w:val="22"/>
          <w:szCs w:val="22"/>
        </w:rPr>
        <w:t>0</w:t>
      </w:r>
      <w:r w:rsidRPr="003A6FF5">
        <w:rPr>
          <w:b/>
          <w:bCs/>
          <w:sz w:val="22"/>
          <w:szCs w:val="22"/>
        </w:rPr>
        <w:t xml:space="preserve">:15 </w:t>
      </w:r>
      <w:r w:rsidRPr="003A6FF5">
        <w:rPr>
          <w:sz w:val="22"/>
          <w:szCs w:val="22"/>
        </w:rPr>
        <w:t>w siedzibie Zamawiającego, wskazanej w pkt 1 powyże</w:t>
      </w:r>
      <w:r w:rsidR="003C2A77">
        <w:rPr>
          <w:sz w:val="22"/>
          <w:szCs w:val="22"/>
        </w:rPr>
        <w:t>j</w:t>
      </w:r>
      <w:r w:rsidRPr="003A6FF5">
        <w:rPr>
          <w:sz w:val="22"/>
          <w:szCs w:val="22"/>
        </w:rPr>
        <w:t xml:space="preserve">. </w:t>
      </w:r>
    </w:p>
    <w:p w:rsidR="00E23F25" w:rsidRPr="003A6FF5" w:rsidRDefault="00E23F25" w:rsidP="003A6FF5">
      <w:pPr>
        <w:pStyle w:val="Default"/>
        <w:spacing w:after="13"/>
        <w:jc w:val="both"/>
        <w:rPr>
          <w:color w:val="auto"/>
          <w:sz w:val="22"/>
          <w:szCs w:val="22"/>
        </w:rPr>
      </w:pPr>
      <w:r w:rsidRPr="003A6FF5">
        <w:rPr>
          <w:color w:val="auto"/>
          <w:sz w:val="22"/>
          <w:szCs w:val="22"/>
        </w:rPr>
        <w:t xml:space="preserve">3) W przypadku wniesienia oferty po terminie, Zamawiający niezwłocznie zawiadomi wykonawcę o złożeniu oferty po terminie oraz zwróci ofertę po upływie terminu do wniesienia odwołania. </w:t>
      </w:r>
    </w:p>
    <w:p w:rsidR="00E23F25" w:rsidRPr="003A6FF5" w:rsidRDefault="00E23F25" w:rsidP="003A6FF5">
      <w:pPr>
        <w:pStyle w:val="Default"/>
        <w:spacing w:after="13"/>
        <w:jc w:val="both"/>
        <w:rPr>
          <w:color w:val="auto"/>
          <w:sz w:val="22"/>
          <w:szCs w:val="22"/>
        </w:rPr>
      </w:pPr>
      <w:r w:rsidRPr="003A6FF5">
        <w:rPr>
          <w:color w:val="auto"/>
          <w:sz w:val="22"/>
          <w:szCs w:val="22"/>
        </w:rPr>
        <w:t xml:space="preserve">4) Oferty przesłane faksem oraz drogą elektroniczną nie będą rozpatrywane. </w:t>
      </w:r>
    </w:p>
    <w:p w:rsidR="00E23F25" w:rsidRPr="003A6FF5" w:rsidRDefault="00E23F25" w:rsidP="003A6FF5">
      <w:pPr>
        <w:pStyle w:val="Default"/>
        <w:spacing w:after="13"/>
        <w:jc w:val="both"/>
        <w:rPr>
          <w:color w:val="auto"/>
          <w:sz w:val="22"/>
          <w:szCs w:val="22"/>
        </w:rPr>
      </w:pPr>
      <w:r w:rsidRPr="003A6FF5">
        <w:rPr>
          <w:color w:val="auto"/>
          <w:sz w:val="22"/>
          <w:szCs w:val="22"/>
        </w:rPr>
        <w:t xml:space="preserve">5) Przed upływem terminu składania ofert Wykonawca może wprowadzić zmiany do złożonej oferty lub wycofać ofertę. </w:t>
      </w:r>
    </w:p>
    <w:p w:rsidR="00E23F25" w:rsidRPr="003A6FF5" w:rsidRDefault="00E23F25" w:rsidP="003A6FF5">
      <w:pPr>
        <w:pStyle w:val="Default"/>
        <w:spacing w:after="13"/>
        <w:jc w:val="both"/>
        <w:rPr>
          <w:color w:val="auto"/>
          <w:sz w:val="22"/>
          <w:szCs w:val="22"/>
        </w:rPr>
      </w:pPr>
      <w:r w:rsidRPr="003A6FF5">
        <w:rPr>
          <w:color w:val="auto"/>
          <w:sz w:val="22"/>
          <w:szCs w:val="22"/>
        </w:rPr>
        <w:t xml:space="preserve">6) Zmiany lub wycofanie winny być doręczone Zamawiającemu na piśmie przed upływem terminu składania ofert. Oświadczenie o wprowadzeniu zmian lub wycofaniu winno być opakowane tak, jak oferta, a koperta zawierać dodatkowe oznaczenie wyrazami odpowiednio: „ZMIANA” lub „WYCOFANIE”. </w:t>
      </w:r>
    </w:p>
    <w:p w:rsidR="00012FC4" w:rsidRDefault="00E23F25" w:rsidP="003A6FF5">
      <w:pPr>
        <w:pStyle w:val="Default"/>
        <w:jc w:val="both"/>
        <w:rPr>
          <w:color w:val="auto"/>
          <w:sz w:val="22"/>
          <w:szCs w:val="22"/>
        </w:rPr>
      </w:pPr>
      <w:r w:rsidRPr="003A6FF5">
        <w:rPr>
          <w:color w:val="auto"/>
          <w:sz w:val="22"/>
          <w:szCs w:val="22"/>
        </w:rPr>
        <w:t>7) Wykonawca nie może wycofać oferty i wprowadzić jakichkolwiek zmian w treści oferty po upływie terminu składania ofert.</w:t>
      </w:r>
    </w:p>
    <w:p w:rsidR="00012FC4" w:rsidRPr="003A6FF5" w:rsidRDefault="00012FC4" w:rsidP="003A6FF5">
      <w:pPr>
        <w:pStyle w:val="Default"/>
        <w:jc w:val="both"/>
        <w:rPr>
          <w:color w:val="auto"/>
          <w:sz w:val="22"/>
          <w:szCs w:val="22"/>
        </w:rPr>
      </w:pPr>
    </w:p>
    <w:p w:rsidR="00E23F25" w:rsidRPr="003A6FF5" w:rsidRDefault="00E23F25" w:rsidP="003C2A77">
      <w:pPr>
        <w:pStyle w:val="Default"/>
        <w:jc w:val="center"/>
        <w:rPr>
          <w:sz w:val="22"/>
          <w:szCs w:val="22"/>
        </w:rPr>
      </w:pPr>
      <w:r w:rsidRPr="003A6FF5">
        <w:rPr>
          <w:b/>
          <w:bCs/>
          <w:sz w:val="22"/>
          <w:szCs w:val="22"/>
        </w:rPr>
        <w:t>Rozdział 6.</w:t>
      </w:r>
    </w:p>
    <w:p w:rsidR="00E23F25" w:rsidRPr="003A6FF5" w:rsidRDefault="00E23F25" w:rsidP="003C2A77">
      <w:pPr>
        <w:pStyle w:val="Default"/>
        <w:jc w:val="center"/>
        <w:rPr>
          <w:sz w:val="22"/>
          <w:szCs w:val="22"/>
        </w:rPr>
      </w:pPr>
      <w:r w:rsidRPr="003A6FF5">
        <w:rPr>
          <w:b/>
          <w:bCs/>
          <w:sz w:val="22"/>
          <w:szCs w:val="22"/>
        </w:rPr>
        <w:t>Ocena spełniania przez wykonawców warunków udziału w postępowaniu</w:t>
      </w:r>
    </w:p>
    <w:p w:rsidR="00E23F25" w:rsidRDefault="00E23F25" w:rsidP="003C2A77">
      <w:pPr>
        <w:pStyle w:val="Default"/>
        <w:jc w:val="center"/>
        <w:rPr>
          <w:b/>
          <w:bCs/>
          <w:sz w:val="22"/>
          <w:szCs w:val="22"/>
        </w:rPr>
      </w:pPr>
      <w:r w:rsidRPr="003A6FF5">
        <w:rPr>
          <w:b/>
          <w:bCs/>
          <w:sz w:val="22"/>
          <w:szCs w:val="22"/>
        </w:rPr>
        <w:t>oraz badanie ofert</w:t>
      </w:r>
    </w:p>
    <w:p w:rsidR="003C2A77" w:rsidRPr="003A6FF5" w:rsidRDefault="003C2A77" w:rsidP="003C2A77">
      <w:pPr>
        <w:pStyle w:val="Default"/>
        <w:jc w:val="center"/>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1) Zamawiający dokona oceny spełniania przez Wykonawców warunków udziału w postępowaniu na zasadzie spełnia/nie spełnia, na podstawie dokumentów wymienionych w Rozdziale 3 SIWZ. </w:t>
      </w:r>
    </w:p>
    <w:p w:rsidR="003C2A77" w:rsidRDefault="003C2A77"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2) Zamawiający wykluczy z postępowania Wykonawców, którzy podlegają wykluczeniu na podstawie art. 24 i/lub art. 24b ust. 3 ustawy. </w:t>
      </w:r>
    </w:p>
    <w:p w:rsidR="003C2A77" w:rsidRDefault="003C2A77"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3) Ofertę Wykonawcy wykluczonego uznaje się za odrzuconą. </w:t>
      </w:r>
    </w:p>
    <w:p w:rsidR="003C2A77" w:rsidRDefault="003C2A77"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4) Zamawiający odrzuci ofertę w przypadkach określonych w art. 89 ust. 1 ustawy. </w:t>
      </w:r>
    </w:p>
    <w:p w:rsidR="003C2A77" w:rsidRDefault="003C2A77"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5) W toku badania i oceny ofert Zamawiający może żądać od Wykonawców wyjaśnień dotyczących treści złożonych ofert oraz oświadczeń lub dokumentów. </w:t>
      </w:r>
    </w:p>
    <w:p w:rsidR="00E23F25" w:rsidRPr="003A6FF5" w:rsidRDefault="00E23F25" w:rsidP="003A6FF5">
      <w:pPr>
        <w:pStyle w:val="Default"/>
        <w:jc w:val="both"/>
        <w:rPr>
          <w:sz w:val="22"/>
          <w:szCs w:val="22"/>
        </w:rPr>
      </w:pPr>
    </w:p>
    <w:p w:rsidR="00E23F25" w:rsidRPr="003A6FF5" w:rsidRDefault="00E23F25" w:rsidP="00A73D92">
      <w:pPr>
        <w:pStyle w:val="Default"/>
        <w:jc w:val="center"/>
        <w:rPr>
          <w:sz w:val="22"/>
          <w:szCs w:val="22"/>
        </w:rPr>
      </w:pPr>
      <w:r w:rsidRPr="003A6FF5">
        <w:rPr>
          <w:b/>
          <w:bCs/>
          <w:sz w:val="22"/>
          <w:szCs w:val="22"/>
        </w:rPr>
        <w:t>Rozdział 7.</w:t>
      </w:r>
    </w:p>
    <w:p w:rsidR="00E23F25" w:rsidRPr="003A6FF5" w:rsidRDefault="00E23F25" w:rsidP="00A73D92">
      <w:pPr>
        <w:pStyle w:val="Default"/>
        <w:jc w:val="center"/>
        <w:rPr>
          <w:sz w:val="22"/>
          <w:szCs w:val="22"/>
        </w:rPr>
      </w:pPr>
      <w:r w:rsidRPr="003A6FF5">
        <w:rPr>
          <w:b/>
          <w:bCs/>
          <w:sz w:val="22"/>
          <w:szCs w:val="22"/>
        </w:rPr>
        <w:t>Ocena ofert – kryteria oceny</w:t>
      </w:r>
    </w:p>
    <w:p w:rsidR="003C0ABE" w:rsidRDefault="003C0ABE"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7.1. Kryterium </w:t>
      </w:r>
    </w:p>
    <w:p w:rsidR="00E23F25" w:rsidRPr="003A6FF5" w:rsidRDefault="00E23F25" w:rsidP="003A6FF5">
      <w:pPr>
        <w:pStyle w:val="Default"/>
        <w:jc w:val="both"/>
        <w:rPr>
          <w:sz w:val="22"/>
          <w:szCs w:val="22"/>
        </w:rPr>
      </w:pPr>
      <w:r w:rsidRPr="003A6FF5">
        <w:rPr>
          <w:sz w:val="22"/>
          <w:szCs w:val="22"/>
        </w:rPr>
        <w:t xml:space="preserve">Dla wszystkich części </w:t>
      </w:r>
    </w:p>
    <w:p w:rsidR="00E23F25" w:rsidRPr="003A6FF5" w:rsidRDefault="00E23F25" w:rsidP="003A6FF5">
      <w:pPr>
        <w:pStyle w:val="Default"/>
        <w:jc w:val="both"/>
        <w:rPr>
          <w:sz w:val="22"/>
          <w:szCs w:val="22"/>
        </w:rPr>
      </w:pPr>
      <w:r w:rsidRPr="003A6FF5">
        <w:rPr>
          <w:sz w:val="22"/>
          <w:szCs w:val="22"/>
        </w:rPr>
        <w:t xml:space="preserve">Zamawiający dokona oceny ofert, które nie zostały odrzucone w danej części zamówienia, na podstawie poniżej przedstawionego kryterium oceny ofert: </w:t>
      </w:r>
    </w:p>
    <w:p w:rsidR="00A73D92" w:rsidRDefault="00A73D92"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Kryterium – Cena - waga 80 %. </w:t>
      </w:r>
    </w:p>
    <w:p w:rsidR="003C0ABE" w:rsidRDefault="003C0ABE"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Kryterium – Termin wykonania - waga 20%. </w:t>
      </w:r>
    </w:p>
    <w:p w:rsidR="003C0ABE" w:rsidRDefault="003C0ABE"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7.2. Sposób oceny ofert: </w:t>
      </w:r>
    </w:p>
    <w:p w:rsidR="00E23F25" w:rsidRPr="003A6FF5" w:rsidRDefault="00E23F25" w:rsidP="003A6FF5">
      <w:pPr>
        <w:pStyle w:val="Default"/>
        <w:jc w:val="both"/>
        <w:rPr>
          <w:sz w:val="22"/>
          <w:szCs w:val="22"/>
        </w:rPr>
      </w:pPr>
      <w:r w:rsidRPr="003A6FF5">
        <w:rPr>
          <w:sz w:val="22"/>
          <w:szCs w:val="22"/>
        </w:rPr>
        <w:t xml:space="preserve">1) Zamawiający w kryterium „Cena” będzie oceniał oferty w danej </w:t>
      </w:r>
      <w:bookmarkStart w:id="0" w:name="_GoBack"/>
      <w:r w:rsidRPr="003A6FF5">
        <w:rPr>
          <w:sz w:val="22"/>
          <w:szCs w:val="22"/>
        </w:rPr>
        <w:t>częśc</w:t>
      </w:r>
      <w:bookmarkEnd w:id="0"/>
      <w:r w:rsidRPr="003A6FF5">
        <w:rPr>
          <w:sz w:val="22"/>
          <w:szCs w:val="22"/>
        </w:rPr>
        <w:t xml:space="preserve">i przyznając punkty wg wzoru: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Najniższa oferowana cena brutto </w:t>
      </w:r>
    </w:p>
    <w:p w:rsidR="00E23F25" w:rsidRPr="003A6FF5" w:rsidRDefault="00E23F25" w:rsidP="003A6FF5">
      <w:pPr>
        <w:pStyle w:val="Default"/>
        <w:jc w:val="both"/>
        <w:rPr>
          <w:sz w:val="22"/>
          <w:szCs w:val="22"/>
        </w:rPr>
      </w:pPr>
      <w:r w:rsidRPr="003A6FF5">
        <w:rPr>
          <w:sz w:val="22"/>
          <w:szCs w:val="22"/>
        </w:rPr>
        <w:t xml:space="preserve">---------------------------------------------------- x 80 = liczba pkt </w:t>
      </w:r>
    </w:p>
    <w:p w:rsidR="00E23F25" w:rsidRPr="003A6FF5" w:rsidRDefault="00E23F25" w:rsidP="003A6FF5">
      <w:pPr>
        <w:pStyle w:val="Default"/>
        <w:jc w:val="both"/>
        <w:rPr>
          <w:sz w:val="22"/>
          <w:szCs w:val="22"/>
        </w:rPr>
      </w:pPr>
      <w:r w:rsidRPr="003A6FF5">
        <w:rPr>
          <w:sz w:val="22"/>
          <w:szCs w:val="22"/>
        </w:rPr>
        <w:t xml:space="preserve">Cena brutto badanej oferty </w:t>
      </w:r>
    </w:p>
    <w:p w:rsidR="003C0ABE" w:rsidRDefault="003C0ABE"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Maksymalna liczba punktów do uzyskania w kryterium wynosi 80. </w:t>
      </w:r>
    </w:p>
    <w:p w:rsidR="003C0ABE" w:rsidRDefault="003C0ABE"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Zamawiający w kryterium „Termin wykonania” będzie oceniał oferty przyznając punkty w następujący sposób: </w:t>
      </w:r>
    </w:p>
    <w:p w:rsidR="003C0ABE" w:rsidRDefault="003C0ABE"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a) Za skrócenie podstawowego terminu wykonania przedmiotu zamówienia od 1 do 5 dni – 5 pkt; </w:t>
      </w:r>
    </w:p>
    <w:p w:rsidR="003C0ABE" w:rsidRDefault="003C0ABE"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b) Za skrócenie podstawowego terminu wykonania przedmiotu zamówienia od 6 do 10 dni – 10 pkt; </w:t>
      </w:r>
    </w:p>
    <w:p w:rsidR="003C0ABE" w:rsidRDefault="003C0ABE"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c) Za skrócenie podstawowego terminu wykonania przedmiotu zamówienia od 11 do 15 dni – 15 pkt; </w:t>
      </w:r>
    </w:p>
    <w:p w:rsidR="003C0ABE" w:rsidRDefault="003C0ABE"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d) Za skrócenie podstawowego terminu wykonania przedmiotu zamówienia od 16 do 20 dni – 20 pkt. </w:t>
      </w:r>
    </w:p>
    <w:p w:rsidR="003C0ABE" w:rsidRDefault="003C0ABE" w:rsidP="003A6FF5">
      <w:pPr>
        <w:pStyle w:val="Default"/>
        <w:jc w:val="both"/>
        <w:rPr>
          <w:sz w:val="22"/>
          <w:szCs w:val="22"/>
        </w:rPr>
      </w:pPr>
    </w:p>
    <w:p w:rsidR="00F85970" w:rsidRDefault="00F85970" w:rsidP="003A6FF5">
      <w:pPr>
        <w:pStyle w:val="Default"/>
        <w:jc w:val="both"/>
        <w:rPr>
          <w:sz w:val="22"/>
          <w:szCs w:val="22"/>
        </w:rPr>
      </w:pPr>
    </w:p>
    <w:p w:rsidR="00F85970" w:rsidRDefault="00F85970" w:rsidP="003A6FF5">
      <w:pPr>
        <w:pStyle w:val="Default"/>
        <w:jc w:val="both"/>
        <w:rPr>
          <w:sz w:val="22"/>
          <w:szCs w:val="22"/>
        </w:rPr>
      </w:pPr>
    </w:p>
    <w:p w:rsidR="00F85970" w:rsidRDefault="00F85970" w:rsidP="003A6FF5">
      <w:pPr>
        <w:pStyle w:val="Default"/>
        <w:jc w:val="both"/>
        <w:rPr>
          <w:sz w:val="22"/>
          <w:szCs w:val="22"/>
        </w:rPr>
      </w:pPr>
    </w:p>
    <w:p w:rsidR="00F85970" w:rsidRDefault="00F85970"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Zamawiający informuje, iż Wykonawca może wskazać termin wykonania zamówienia, który zostanie skrócony o ponad 20 dni od terminu podstawowego, lecz Zamawiający przyzna za niego 20 pkt. </w:t>
      </w:r>
    </w:p>
    <w:p w:rsidR="00A73D92" w:rsidRDefault="00A73D92"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Wskazany przez wykonawcę termin w ofercie jest wiążący dla stron i będzie terminem wskazanym w treści umowy o zamówienie publiczne. </w:t>
      </w:r>
    </w:p>
    <w:p w:rsidR="003C2A77" w:rsidRDefault="003C2A77"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2) </w:t>
      </w:r>
      <w:r w:rsidRPr="003A6FF5">
        <w:rPr>
          <w:b/>
          <w:bCs/>
          <w:sz w:val="22"/>
          <w:szCs w:val="22"/>
        </w:rPr>
        <w:t>Zamawiający wybierze ofertę Wykonawcy, która uzyska najwyższą liczbę punktów</w:t>
      </w:r>
      <w:r w:rsidRPr="003A6FF5">
        <w:rPr>
          <w:sz w:val="22"/>
          <w:szCs w:val="22"/>
        </w:rPr>
        <w:t xml:space="preserve">. </w:t>
      </w:r>
    </w:p>
    <w:p w:rsidR="00E23F25" w:rsidRPr="003A6FF5" w:rsidRDefault="00E23F25" w:rsidP="003A6FF5">
      <w:pPr>
        <w:pStyle w:val="Default"/>
        <w:jc w:val="both"/>
        <w:rPr>
          <w:color w:val="auto"/>
          <w:sz w:val="22"/>
          <w:szCs w:val="22"/>
        </w:rPr>
      </w:pPr>
    </w:p>
    <w:p w:rsidR="00E23F25" w:rsidRPr="003A6FF5" w:rsidRDefault="00E23F25" w:rsidP="003A6FF5">
      <w:pPr>
        <w:pStyle w:val="Default"/>
        <w:jc w:val="both"/>
        <w:rPr>
          <w:color w:val="auto"/>
          <w:sz w:val="22"/>
          <w:szCs w:val="22"/>
        </w:rPr>
      </w:pPr>
    </w:p>
    <w:p w:rsidR="00E23F25" w:rsidRPr="003A6FF5" w:rsidRDefault="00E23F25" w:rsidP="003C0ABE">
      <w:pPr>
        <w:pStyle w:val="Default"/>
        <w:jc w:val="center"/>
        <w:rPr>
          <w:sz w:val="22"/>
          <w:szCs w:val="22"/>
        </w:rPr>
      </w:pPr>
      <w:r w:rsidRPr="003A6FF5">
        <w:rPr>
          <w:b/>
          <w:bCs/>
          <w:sz w:val="22"/>
          <w:szCs w:val="22"/>
        </w:rPr>
        <w:t>Rozdział 8.</w:t>
      </w:r>
    </w:p>
    <w:p w:rsidR="00E23F25" w:rsidRPr="003A6FF5" w:rsidRDefault="00E23F25" w:rsidP="003C0ABE">
      <w:pPr>
        <w:pStyle w:val="Default"/>
        <w:jc w:val="center"/>
        <w:rPr>
          <w:sz w:val="22"/>
          <w:szCs w:val="22"/>
        </w:rPr>
      </w:pPr>
      <w:r w:rsidRPr="003A6FF5">
        <w:rPr>
          <w:b/>
          <w:bCs/>
          <w:sz w:val="22"/>
          <w:szCs w:val="22"/>
        </w:rPr>
        <w:t>Sposób udzielania wyjaśnień oraz modyfikacje treści SIWZ</w:t>
      </w:r>
    </w:p>
    <w:p w:rsidR="003C0ABE" w:rsidRDefault="003C0ABE"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8.1 Sposób udzielania wyjaśnień dotyczących SIWZ. </w:t>
      </w:r>
    </w:p>
    <w:p w:rsidR="00E23F25" w:rsidRPr="003A6FF5" w:rsidRDefault="00E23F25" w:rsidP="003A6FF5">
      <w:pPr>
        <w:pStyle w:val="Default"/>
        <w:spacing w:after="13"/>
        <w:jc w:val="both"/>
        <w:rPr>
          <w:sz w:val="22"/>
          <w:szCs w:val="22"/>
        </w:rPr>
      </w:pPr>
      <w:r w:rsidRPr="003A6FF5">
        <w:rPr>
          <w:sz w:val="22"/>
          <w:szCs w:val="22"/>
        </w:rPr>
        <w:t xml:space="preserve">1) 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BC4CD3" w:rsidRDefault="00BC4CD3"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2) Jeżeli wniosek o wyjaśnienie treści specyfikacji istotnych warunków zamówienia wpłynął po upływie terminu składania wniosku, o którym mowa w pkt 1) powyżej, lub dotyczy udzielonych wyjaśnień, Zamawiający może udzielić wyjaśnień albo pozostawić wniosek bez rozpoznania. </w:t>
      </w:r>
    </w:p>
    <w:p w:rsidR="00BC4CD3" w:rsidRDefault="00BC4CD3"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3) Zamawiający jednocześnie przekaże treść wyjaśnienia wszystkim Wykonawcom, którym przekazano specyfikację istotnych warunków zamówienia bez ujawniania źródła zapytania oraz umieści na stronie internetowej Zamawiającego: http://www.rot.swietokrzyskie.travel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b/>
          <w:bCs/>
          <w:sz w:val="22"/>
          <w:szCs w:val="22"/>
        </w:rPr>
        <w:t xml:space="preserve">8.2. Modyfikacje treści SIWZ. </w:t>
      </w:r>
    </w:p>
    <w:p w:rsidR="00E23F25" w:rsidRPr="003A6FF5" w:rsidRDefault="00E23F25" w:rsidP="003A6FF5">
      <w:pPr>
        <w:pStyle w:val="Default"/>
        <w:jc w:val="both"/>
        <w:rPr>
          <w:sz w:val="22"/>
          <w:szCs w:val="22"/>
        </w:rPr>
      </w:pPr>
      <w:r w:rsidRPr="003A6FF5">
        <w:rPr>
          <w:sz w:val="22"/>
          <w:szCs w:val="22"/>
        </w:rPr>
        <w:t xml:space="preserve">W uzasadnionych przypadkach Zamawiający może, przed upływem terminu do składania ofert, zmienić treść specyfikacji istotnych warunków zamówienia. Dokonaną zmianę specyfikacji przekaże niezwłocznie wszystkim Wykonawcom, którym przekazano specyfikację istotnych warunków zamówienia oraz umieści na stronie internetowej. </w:t>
      </w:r>
    </w:p>
    <w:p w:rsidR="00A73D92" w:rsidRDefault="00A73D92" w:rsidP="00BC4CD3">
      <w:pPr>
        <w:pStyle w:val="Default"/>
        <w:jc w:val="center"/>
        <w:rPr>
          <w:b/>
          <w:bCs/>
          <w:sz w:val="22"/>
          <w:szCs w:val="22"/>
        </w:rPr>
      </w:pPr>
    </w:p>
    <w:p w:rsidR="00A73D92" w:rsidRDefault="00A73D92" w:rsidP="00BC4CD3">
      <w:pPr>
        <w:pStyle w:val="Default"/>
        <w:jc w:val="center"/>
        <w:rPr>
          <w:b/>
          <w:bCs/>
          <w:sz w:val="22"/>
          <w:szCs w:val="22"/>
        </w:rPr>
      </w:pPr>
    </w:p>
    <w:p w:rsidR="00A73D92" w:rsidRDefault="00A73D92" w:rsidP="00BC4CD3">
      <w:pPr>
        <w:pStyle w:val="Default"/>
        <w:jc w:val="center"/>
        <w:rPr>
          <w:b/>
          <w:bCs/>
          <w:sz w:val="22"/>
          <w:szCs w:val="22"/>
        </w:rPr>
      </w:pPr>
    </w:p>
    <w:p w:rsidR="00E23F25" w:rsidRPr="003A6FF5" w:rsidRDefault="00E23F25" w:rsidP="00BC4CD3">
      <w:pPr>
        <w:pStyle w:val="Default"/>
        <w:jc w:val="center"/>
        <w:rPr>
          <w:sz w:val="22"/>
          <w:szCs w:val="22"/>
        </w:rPr>
      </w:pPr>
      <w:r w:rsidRPr="003A6FF5">
        <w:rPr>
          <w:b/>
          <w:bCs/>
          <w:sz w:val="22"/>
          <w:szCs w:val="22"/>
        </w:rPr>
        <w:t>Rozdział 9.</w:t>
      </w:r>
    </w:p>
    <w:p w:rsidR="00E23F25" w:rsidRPr="003A6FF5" w:rsidRDefault="00E23F25" w:rsidP="00BC4CD3">
      <w:pPr>
        <w:pStyle w:val="Default"/>
        <w:jc w:val="center"/>
        <w:rPr>
          <w:sz w:val="22"/>
          <w:szCs w:val="22"/>
        </w:rPr>
      </w:pPr>
      <w:r w:rsidRPr="003A6FF5">
        <w:rPr>
          <w:b/>
          <w:bCs/>
          <w:sz w:val="22"/>
          <w:szCs w:val="22"/>
        </w:rPr>
        <w:t>Wynik postępowania, informacja o formalnościach, jakie powinny zostać dopełnione po wyborze oferty w celu zawarcia umowy</w:t>
      </w:r>
    </w:p>
    <w:p w:rsidR="00BC4CD3" w:rsidRDefault="00BC4CD3"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9.1. Wybór najkorzystniejszej oferty </w:t>
      </w:r>
    </w:p>
    <w:p w:rsidR="00E23F25" w:rsidRPr="003A6FF5" w:rsidRDefault="00E23F25" w:rsidP="003A6FF5">
      <w:pPr>
        <w:pStyle w:val="Default"/>
        <w:jc w:val="both"/>
        <w:rPr>
          <w:sz w:val="22"/>
          <w:szCs w:val="22"/>
        </w:rPr>
      </w:pPr>
      <w:r w:rsidRPr="003A6FF5">
        <w:rPr>
          <w:sz w:val="22"/>
          <w:szCs w:val="22"/>
        </w:rPr>
        <w:t xml:space="preserve">Zamawiający niezwłocznie po wyborze najkorzystniejszej oferty zawiadomi jednocześnie Wykonawców, którzy złożyli oferty o: </w:t>
      </w:r>
    </w:p>
    <w:p w:rsidR="00E23F25" w:rsidRPr="003A6FF5" w:rsidRDefault="00E23F25" w:rsidP="003A6FF5">
      <w:pPr>
        <w:pStyle w:val="Default"/>
        <w:spacing w:after="20"/>
        <w:jc w:val="both"/>
        <w:rPr>
          <w:sz w:val="22"/>
          <w:szCs w:val="22"/>
        </w:rPr>
      </w:pPr>
      <w:r w:rsidRPr="003A6FF5">
        <w:rPr>
          <w:sz w:val="22"/>
          <w:szCs w:val="22"/>
        </w:rPr>
        <w:t xml:space="preserve">wyborze najkorzystniejszej oferty, </w:t>
      </w:r>
    </w:p>
    <w:p w:rsidR="00E23F25" w:rsidRPr="003A6FF5" w:rsidRDefault="00E23F25" w:rsidP="003A6FF5">
      <w:pPr>
        <w:pStyle w:val="Default"/>
        <w:spacing w:after="20"/>
        <w:jc w:val="both"/>
        <w:rPr>
          <w:sz w:val="22"/>
          <w:szCs w:val="22"/>
        </w:rPr>
      </w:pPr>
      <w:r w:rsidRPr="003A6FF5">
        <w:rPr>
          <w:sz w:val="22"/>
          <w:szCs w:val="22"/>
        </w:rPr>
        <w:t xml:space="preserve">Wykonawcach, których oferty zostały odrzucone, </w:t>
      </w:r>
    </w:p>
    <w:p w:rsidR="00E23F25" w:rsidRPr="003A6FF5" w:rsidRDefault="00E23F25" w:rsidP="003A6FF5">
      <w:pPr>
        <w:pStyle w:val="Default"/>
        <w:spacing w:after="20"/>
        <w:jc w:val="both"/>
        <w:rPr>
          <w:sz w:val="22"/>
          <w:szCs w:val="22"/>
        </w:rPr>
      </w:pPr>
      <w:r w:rsidRPr="003A6FF5">
        <w:rPr>
          <w:sz w:val="22"/>
          <w:szCs w:val="22"/>
        </w:rPr>
        <w:t xml:space="preserve">Wykonawcach, którzy zostali wykluczeni z postępowania o udzielenie zamówienia, </w:t>
      </w:r>
    </w:p>
    <w:p w:rsidR="00E23F25" w:rsidRDefault="00E23F25" w:rsidP="003A6FF5">
      <w:pPr>
        <w:pStyle w:val="Default"/>
        <w:jc w:val="both"/>
        <w:rPr>
          <w:sz w:val="22"/>
          <w:szCs w:val="22"/>
        </w:rPr>
      </w:pPr>
      <w:r w:rsidRPr="003A6FF5">
        <w:rPr>
          <w:sz w:val="22"/>
          <w:szCs w:val="22"/>
        </w:rPr>
        <w:t xml:space="preserve">terminie, po upływie którego umowa w sprawie zamówienia publicznego może być zawarta. </w:t>
      </w:r>
    </w:p>
    <w:p w:rsidR="00F85970" w:rsidRDefault="00F85970" w:rsidP="003A6FF5">
      <w:pPr>
        <w:pStyle w:val="Default"/>
        <w:jc w:val="both"/>
        <w:rPr>
          <w:sz w:val="22"/>
          <w:szCs w:val="22"/>
        </w:rPr>
      </w:pPr>
    </w:p>
    <w:p w:rsidR="00F85970" w:rsidRPr="003A6FF5" w:rsidRDefault="00F85970" w:rsidP="003A6FF5">
      <w:pPr>
        <w:pStyle w:val="Default"/>
        <w:jc w:val="both"/>
        <w:rPr>
          <w:sz w:val="22"/>
          <w:szCs w:val="22"/>
        </w:rPr>
      </w:pP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b/>
          <w:bCs/>
          <w:sz w:val="22"/>
          <w:szCs w:val="22"/>
        </w:rPr>
        <w:t xml:space="preserve">9.2. Unieważnienie postępowania </w:t>
      </w:r>
    </w:p>
    <w:p w:rsidR="00E23F25" w:rsidRPr="003A6FF5" w:rsidRDefault="00E23F25" w:rsidP="003A6FF5">
      <w:pPr>
        <w:pStyle w:val="Default"/>
        <w:spacing w:after="13"/>
        <w:jc w:val="both"/>
        <w:rPr>
          <w:sz w:val="22"/>
          <w:szCs w:val="22"/>
        </w:rPr>
      </w:pPr>
      <w:r w:rsidRPr="003A6FF5">
        <w:rPr>
          <w:sz w:val="22"/>
          <w:szCs w:val="22"/>
        </w:rPr>
        <w:t xml:space="preserve">1) Zamawiający unieważni postępowanie w przypadku zaistnienia okoliczności wskazanych w art. 93 ust. 1 ustawy. </w:t>
      </w:r>
    </w:p>
    <w:p w:rsidR="00BC4CD3" w:rsidRDefault="00BC4CD3"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2) O unieważnieniu postępowania o udzielenie zamówienia, Zamawiający zawiadomi niezwłocznie wszystkich Wykonawców, którzy: </w:t>
      </w:r>
    </w:p>
    <w:p w:rsidR="00E23F25" w:rsidRPr="003A6FF5" w:rsidRDefault="00E23F25" w:rsidP="003A6FF5">
      <w:pPr>
        <w:pStyle w:val="Default"/>
        <w:spacing w:after="13"/>
        <w:jc w:val="both"/>
        <w:rPr>
          <w:sz w:val="22"/>
          <w:szCs w:val="22"/>
        </w:rPr>
      </w:pPr>
      <w:r w:rsidRPr="003A6FF5">
        <w:rPr>
          <w:sz w:val="22"/>
          <w:szCs w:val="22"/>
        </w:rPr>
        <w:t xml:space="preserve">ubiegali się o udzielenie zamówienia – w przypadku unieważnienia postępowania przed upływem terminu składania ofert; </w:t>
      </w:r>
    </w:p>
    <w:p w:rsidR="00BC4CD3" w:rsidRDefault="00E23F25" w:rsidP="00BC4CD3">
      <w:pPr>
        <w:pStyle w:val="Default"/>
        <w:jc w:val="both"/>
        <w:rPr>
          <w:sz w:val="22"/>
          <w:szCs w:val="22"/>
        </w:rPr>
      </w:pPr>
      <w:r w:rsidRPr="003A6FF5">
        <w:rPr>
          <w:sz w:val="22"/>
          <w:szCs w:val="22"/>
        </w:rPr>
        <w:t>złożyli oferty – w przypadku unieważnienia postępowania po upływie terminu składania ofert.</w:t>
      </w:r>
      <w:r w:rsidR="00BC4CD3">
        <w:rPr>
          <w:sz w:val="22"/>
          <w:szCs w:val="22"/>
        </w:rPr>
        <w:t xml:space="preserve"> </w:t>
      </w:r>
    </w:p>
    <w:p w:rsidR="00BC4CD3" w:rsidRDefault="00BC4CD3" w:rsidP="00BC4CD3">
      <w:pPr>
        <w:pStyle w:val="Default"/>
        <w:jc w:val="both"/>
        <w:rPr>
          <w:sz w:val="22"/>
          <w:szCs w:val="22"/>
        </w:rPr>
      </w:pPr>
    </w:p>
    <w:p w:rsidR="00E23F25" w:rsidRPr="003A6FF5" w:rsidRDefault="00E23F25" w:rsidP="00BC4CD3">
      <w:pPr>
        <w:pStyle w:val="Default"/>
        <w:jc w:val="both"/>
        <w:rPr>
          <w:color w:val="auto"/>
          <w:sz w:val="22"/>
          <w:szCs w:val="22"/>
        </w:rPr>
      </w:pPr>
      <w:r w:rsidRPr="003A6FF5">
        <w:rPr>
          <w:b/>
          <w:bCs/>
          <w:color w:val="auto"/>
          <w:sz w:val="22"/>
          <w:szCs w:val="22"/>
        </w:rPr>
        <w:t xml:space="preserve">9.3. Termin i wymogi zawiązane z zawarciem umowy </w:t>
      </w:r>
    </w:p>
    <w:p w:rsidR="00BC4CD3" w:rsidRDefault="00BC4CD3"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1) O miejscu i terminie zawarcia umowy Wykonawca zostanie poinformowany przez Zamawiającego po zakończeniu postępowania. </w:t>
      </w:r>
    </w:p>
    <w:p w:rsidR="00BC4CD3" w:rsidRDefault="00BC4CD3"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2) W przypadku, gdy w trakcie trwania postępowania zaszła zmiana osoby lub osób uprawnionych do reprezentowania Wykonawcy w obrocie prawnym, należy dostarczyć Zamawiającemu przed podpisaniem umowy dokumenty potwierdzające pełnomocnictwo osób uprawnionych. </w:t>
      </w:r>
    </w:p>
    <w:p w:rsidR="00BC4CD3" w:rsidRDefault="00BC4CD3"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3) Zamawiający – z zastrzeżeniem art. 183 ustawy - zawrze umowę w sprawie zamówienia publicznego w terminie nie krótszym niż 10 dni od dnia przesłania zawiadomienia o wyborze najkorzystniejszej oferty –w przypadku przesłania zawiadomienia w sposób wskazany w art. 27 ust. 2 ustawy lub w terminie 15 dni – w przypadku przesłania zawiadomienia w inny sposób. </w:t>
      </w:r>
    </w:p>
    <w:p w:rsidR="00BC4CD3" w:rsidRDefault="00BC4CD3"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4) Zamawiający, w przypadkach określonych w art. 94 ust. 2 pkt 1 lit. a lub art. 94 ust. 2 pkt 3 lit. a ustawy może zawrzeć umowę przed upływem terminu określonego w pkt 9.3.3. </w:t>
      </w:r>
    </w:p>
    <w:p w:rsidR="00BC4CD3" w:rsidRDefault="00BC4CD3" w:rsidP="003A6FF5">
      <w:pPr>
        <w:pStyle w:val="Default"/>
        <w:jc w:val="both"/>
        <w:rPr>
          <w:color w:val="auto"/>
          <w:sz w:val="22"/>
          <w:szCs w:val="22"/>
        </w:rPr>
      </w:pPr>
    </w:p>
    <w:p w:rsidR="00BC4CD3" w:rsidRPr="003A6FF5" w:rsidRDefault="00E23F25" w:rsidP="003A6FF5">
      <w:pPr>
        <w:pStyle w:val="Default"/>
        <w:jc w:val="both"/>
        <w:rPr>
          <w:color w:val="auto"/>
          <w:sz w:val="22"/>
          <w:szCs w:val="22"/>
        </w:rPr>
      </w:pPr>
      <w:r w:rsidRPr="003A6FF5">
        <w:rPr>
          <w:color w:val="auto"/>
          <w:sz w:val="22"/>
          <w:szCs w:val="22"/>
        </w:rPr>
        <w:t xml:space="preserve">5)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udzielenie zamówienia, o których mowa w art. 93 ust. 1 ustawy. </w:t>
      </w:r>
    </w:p>
    <w:p w:rsidR="00E23F25" w:rsidRPr="003A6FF5" w:rsidRDefault="00E23F25" w:rsidP="00BC4CD3">
      <w:pPr>
        <w:pStyle w:val="Default"/>
        <w:jc w:val="center"/>
        <w:rPr>
          <w:sz w:val="22"/>
          <w:szCs w:val="22"/>
        </w:rPr>
      </w:pPr>
      <w:r w:rsidRPr="003A6FF5">
        <w:rPr>
          <w:b/>
          <w:bCs/>
          <w:sz w:val="22"/>
          <w:szCs w:val="22"/>
        </w:rPr>
        <w:t>Rozdział 10.</w:t>
      </w:r>
    </w:p>
    <w:p w:rsidR="00E23F25" w:rsidRPr="003A6FF5" w:rsidRDefault="00E23F25" w:rsidP="00BC4CD3">
      <w:pPr>
        <w:pStyle w:val="Default"/>
        <w:jc w:val="center"/>
        <w:rPr>
          <w:sz w:val="22"/>
          <w:szCs w:val="22"/>
        </w:rPr>
      </w:pPr>
      <w:r w:rsidRPr="003A6FF5">
        <w:rPr>
          <w:b/>
          <w:bCs/>
          <w:sz w:val="22"/>
          <w:szCs w:val="22"/>
        </w:rPr>
        <w:t>Wadium;</w:t>
      </w:r>
    </w:p>
    <w:p w:rsidR="00E23F25" w:rsidRPr="003A6FF5" w:rsidRDefault="00E23F25" w:rsidP="00BC4CD3">
      <w:pPr>
        <w:pStyle w:val="Default"/>
        <w:jc w:val="center"/>
        <w:rPr>
          <w:sz w:val="22"/>
          <w:szCs w:val="22"/>
        </w:rPr>
      </w:pPr>
      <w:r w:rsidRPr="003A6FF5">
        <w:rPr>
          <w:b/>
          <w:bCs/>
          <w:sz w:val="22"/>
          <w:szCs w:val="22"/>
        </w:rPr>
        <w:t>Zabezpieczenie należytego wykonania umowy</w:t>
      </w:r>
    </w:p>
    <w:p w:rsidR="00BC4CD3" w:rsidRDefault="00BC4CD3"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10.1. </w:t>
      </w:r>
      <w:r w:rsidR="00BC4CD3">
        <w:rPr>
          <w:b/>
          <w:bCs/>
          <w:sz w:val="22"/>
          <w:szCs w:val="22"/>
        </w:rPr>
        <w:t>W postępowaniu nie jest wymagane wadium.</w:t>
      </w:r>
    </w:p>
    <w:p w:rsidR="00BC4CD3" w:rsidRDefault="00BC4CD3" w:rsidP="003A6FF5">
      <w:pPr>
        <w:pStyle w:val="Default"/>
        <w:jc w:val="both"/>
        <w:rPr>
          <w:b/>
          <w:bCs/>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10.2. Wymagania dotyczące zabezpieczenia należytego wykonania umowy. </w:t>
      </w:r>
    </w:p>
    <w:p w:rsidR="00E23F25" w:rsidRPr="003A6FF5" w:rsidRDefault="00E23F25" w:rsidP="003A6FF5">
      <w:pPr>
        <w:pStyle w:val="Default"/>
        <w:jc w:val="both"/>
        <w:rPr>
          <w:color w:val="auto"/>
          <w:sz w:val="22"/>
          <w:szCs w:val="22"/>
        </w:rPr>
      </w:pPr>
      <w:r w:rsidRPr="003A6FF5">
        <w:rPr>
          <w:color w:val="auto"/>
          <w:sz w:val="22"/>
          <w:szCs w:val="22"/>
        </w:rPr>
        <w:t xml:space="preserve">1. Wykonawca, którego oferta zostanie wybrana, zobowiązany jest wnieść najpóźniej w dniu podpisania umowy zabezpieczenie należytego wykonania umowy w wysokości </w:t>
      </w:r>
      <w:r w:rsidR="008E0A56">
        <w:rPr>
          <w:b/>
          <w:bCs/>
          <w:color w:val="auto"/>
          <w:sz w:val="22"/>
          <w:szCs w:val="22"/>
        </w:rPr>
        <w:t>10</w:t>
      </w:r>
      <w:r w:rsidRPr="003A6FF5">
        <w:rPr>
          <w:b/>
          <w:bCs/>
          <w:color w:val="auto"/>
          <w:sz w:val="22"/>
          <w:szCs w:val="22"/>
        </w:rPr>
        <w:t xml:space="preserve">%  </w:t>
      </w:r>
      <w:r w:rsidR="00A73D92">
        <w:rPr>
          <w:b/>
          <w:bCs/>
          <w:color w:val="auto"/>
          <w:sz w:val="22"/>
          <w:szCs w:val="22"/>
        </w:rPr>
        <w:t>ceny ofertowej</w:t>
      </w:r>
      <w:r w:rsidRPr="003A6FF5">
        <w:rPr>
          <w:b/>
          <w:bCs/>
          <w:color w:val="auto"/>
          <w:sz w:val="22"/>
          <w:szCs w:val="22"/>
        </w:rPr>
        <w:t xml:space="preserve"> brutto za wykonanie przedmiotu umowy</w:t>
      </w:r>
      <w:r w:rsidR="00A73D92">
        <w:rPr>
          <w:b/>
          <w:bCs/>
          <w:color w:val="auto"/>
          <w:sz w:val="22"/>
          <w:szCs w:val="22"/>
        </w:rPr>
        <w:t xml:space="preserve"> w ramach każdej części zamówienia</w:t>
      </w:r>
      <w:r w:rsidRPr="003A6FF5">
        <w:rPr>
          <w:b/>
          <w:bCs/>
          <w:color w:val="auto"/>
          <w:sz w:val="22"/>
          <w:szCs w:val="22"/>
        </w:rPr>
        <w:t>.</w:t>
      </w:r>
      <w:r w:rsidR="00A73D92">
        <w:rPr>
          <w:b/>
          <w:bCs/>
          <w:color w:val="auto"/>
          <w:sz w:val="22"/>
          <w:szCs w:val="22"/>
        </w:rPr>
        <w:t xml:space="preserve"> Wykonawca wnosi odrębne zabezpieczenie dla każdej części zamówienia.</w:t>
      </w:r>
      <w:r w:rsidRPr="003A6FF5">
        <w:rPr>
          <w:b/>
          <w:bCs/>
          <w:color w:val="auto"/>
          <w:sz w:val="22"/>
          <w:szCs w:val="22"/>
        </w:rPr>
        <w:t xml:space="preserve"> </w:t>
      </w:r>
    </w:p>
    <w:p w:rsidR="00E23F25" w:rsidRPr="003A6FF5" w:rsidRDefault="00E23F25" w:rsidP="003A6FF5">
      <w:pPr>
        <w:pStyle w:val="Default"/>
        <w:jc w:val="both"/>
        <w:rPr>
          <w:color w:val="auto"/>
          <w:sz w:val="22"/>
          <w:szCs w:val="22"/>
        </w:rPr>
      </w:pPr>
      <w:r w:rsidRPr="003A6FF5">
        <w:rPr>
          <w:color w:val="auto"/>
          <w:sz w:val="22"/>
          <w:szCs w:val="22"/>
        </w:rPr>
        <w:t xml:space="preserve">2. Zabezpieczenie może być wniesione w: </w:t>
      </w:r>
    </w:p>
    <w:p w:rsidR="00E23F25" w:rsidRDefault="00E23F25" w:rsidP="003A6FF5">
      <w:pPr>
        <w:pStyle w:val="Default"/>
        <w:jc w:val="both"/>
        <w:rPr>
          <w:color w:val="auto"/>
          <w:sz w:val="22"/>
          <w:szCs w:val="22"/>
        </w:rPr>
      </w:pPr>
      <w:r w:rsidRPr="003A6FF5">
        <w:rPr>
          <w:color w:val="auto"/>
          <w:sz w:val="22"/>
          <w:szCs w:val="22"/>
        </w:rPr>
        <w:t xml:space="preserve">1) pieniądzu, </w:t>
      </w:r>
    </w:p>
    <w:p w:rsidR="00F85970" w:rsidRPr="003A6FF5" w:rsidRDefault="00F85970"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color w:val="auto"/>
          <w:sz w:val="22"/>
          <w:szCs w:val="22"/>
        </w:rPr>
        <w:t xml:space="preserve">2) poręczeniach bankowych lub poręczeniach spółdzielczej kasy oszczędnościowo-kredytowej, z tym że zobowiązanie kasy jest zawsze zobowiązaniem pieniężnym, </w:t>
      </w:r>
    </w:p>
    <w:p w:rsidR="00E23F25" w:rsidRPr="003A6FF5" w:rsidRDefault="00E23F25" w:rsidP="003A6FF5">
      <w:pPr>
        <w:pStyle w:val="Default"/>
        <w:jc w:val="both"/>
        <w:rPr>
          <w:color w:val="auto"/>
          <w:sz w:val="22"/>
          <w:szCs w:val="22"/>
        </w:rPr>
      </w:pPr>
      <w:r w:rsidRPr="003A6FF5">
        <w:rPr>
          <w:color w:val="auto"/>
          <w:sz w:val="22"/>
          <w:szCs w:val="22"/>
        </w:rPr>
        <w:t xml:space="preserve">3) gwarancjach bankowych, </w:t>
      </w:r>
    </w:p>
    <w:p w:rsidR="00E23F25" w:rsidRPr="003A6FF5" w:rsidRDefault="00E23F25" w:rsidP="003A6FF5">
      <w:pPr>
        <w:pStyle w:val="Default"/>
        <w:jc w:val="both"/>
        <w:rPr>
          <w:color w:val="auto"/>
          <w:sz w:val="22"/>
          <w:szCs w:val="22"/>
        </w:rPr>
      </w:pPr>
      <w:r w:rsidRPr="003A6FF5">
        <w:rPr>
          <w:color w:val="auto"/>
          <w:sz w:val="22"/>
          <w:szCs w:val="22"/>
        </w:rPr>
        <w:t xml:space="preserve">4) gwarancjach ubezpieczeniowych, </w:t>
      </w:r>
    </w:p>
    <w:p w:rsidR="00E23F25" w:rsidRPr="003A6FF5" w:rsidRDefault="00E23F25" w:rsidP="003A6FF5">
      <w:pPr>
        <w:pStyle w:val="Default"/>
        <w:jc w:val="both"/>
        <w:rPr>
          <w:color w:val="auto"/>
          <w:sz w:val="22"/>
          <w:szCs w:val="22"/>
        </w:rPr>
      </w:pPr>
      <w:r w:rsidRPr="003A6FF5">
        <w:rPr>
          <w:color w:val="auto"/>
          <w:sz w:val="22"/>
          <w:szCs w:val="22"/>
        </w:rPr>
        <w:t xml:space="preserve">5) poręczeniach udzielanych przez podmioty, o których mowa w art. 6b ust. 5 pkt 2 ustawy z dnia 9 listopada 2000 r. o utworzeniu Polskiej Agencji Rozwoju Przedsiębiorczości (Dz. U. z 2007 r. Nr 42, poz.275 z </w:t>
      </w:r>
      <w:proofErr w:type="spellStart"/>
      <w:r w:rsidRPr="003A6FF5">
        <w:rPr>
          <w:color w:val="auto"/>
          <w:sz w:val="22"/>
          <w:szCs w:val="22"/>
        </w:rPr>
        <w:t>późn</w:t>
      </w:r>
      <w:proofErr w:type="spellEnd"/>
      <w:r w:rsidRPr="003A6FF5">
        <w:rPr>
          <w:color w:val="auto"/>
          <w:sz w:val="22"/>
          <w:szCs w:val="22"/>
        </w:rPr>
        <w:t xml:space="preserve">. zm.). </w:t>
      </w:r>
    </w:p>
    <w:p w:rsidR="00E23F25" w:rsidRPr="003A6FF5" w:rsidRDefault="00E23F25" w:rsidP="003A6FF5">
      <w:pPr>
        <w:pStyle w:val="Default"/>
        <w:jc w:val="both"/>
        <w:rPr>
          <w:color w:val="auto"/>
          <w:sz w:val="22"/>
          <w:szCs w:val="22"/>
        </w:rPr>
      </w:pPr>
      <w:r w:rsidRPr="003A6FF5">
        <w:rPr>
          <w:color w:val="auto"/>
          <w:sz w:val="22"/>
          <w:szCs w:val="22"/>
        </w:rPr>
        <w:t xml:space="preserve">Zamawiający nie wyraża zgody na wniesienie zabezpieczenia w innej formie niż wymienione powyżej. </w:t>
      </w:r>
    </w:p>
    <w:p w:rsidR="00E23F25" w:rsidRPr="003A6FF5" w:rsidRDefault="00E23F25" w:rsidP="003A6FF5">
      <w:pPr>
        <w:pStyle w:val="Default"/>
        <w:jc w:val="both"/>
        <w:rPr>
          <w:color w:val="auto"/>
          <w:sz w:val="22"/>
          <w:szCs w:val="22"/>
        </w:rPr>
      </w:pPr>
      <w:r w:rsidRPr="003A6FF5">
        <w:rPr>
          <w:color w:val="auto"/>
          <w:sz w:val="22"/>
          <w:szCs w:val="22"/>
        </w:rPr>
        <w:t xml:space="preserve">1. Zabezpieczenie wnoszone w pieniądzu Wykonawca wpłaca przelewem na rachunek bankowy nr </w:t>
      </w:r>
    </w:p>
    <w:p w:rsidR="00E23F25" w:rsidRPr="003A6FF5" w:rsidRDefault="00E23F25" w:rsidP="003A6FF5">
      <w:pPr>
        <w:pStyle w:val="Default"/>
        <w:jc w:val="both"/>
        <w:rPr>
          <w:color w:val="auto"/>
          <w:sz w:val="22"/>
          <w:szCs w:val="22"/>
        </w:rPr>
      </w:pPr>
      <w:r w:rsidRPr="003A6FF5">
        <w:rPr>
          <w:color w:val="auto"/>
          <w:sz w:val="22"/>
          <w:szCs w:val="22"/>
        </w:rPr>
        <w:t>Bank Spółdzielczy nr 26 8493 0004 0000 0062 4903 0003.</w:t>
      </w:r>
    </w:p>
    <w:p w:rsidR="00E23F25" w:rsidRPr="003A6FF5" w:rsidRDefault="00E23F25" w:rsidP="003A6FF5">
      <w:pPr>
        <w:pStyle w:val="Default"/>
        <w:jc w:val="both"/>
        <w:rPr>
          <w:color w:val="auto"/>
          <w:sz w:val="22"/>
          <w:szCs w:val="22"/>
        </w:rPr>
      </w:pPr>
      <w:r w:rsidRPr="003A6FF5">
        <w:rPr>
          <w:color w:val="auto"/>
          <w:sz w:val="22"/>
          <w:szCs w:val="22"/>
        </w:rPr>
        <w:t xml:space="preserve">2. W przypadku wniesienia wadium w pieniądzu Wykonawca może wyrazić zgodę na zaliczenie kwoty wadium na poczet zabezpieczenia. </w:t>
      </w:r>
    </w:p>
    <w:p w:rsidR="00E23F25" w:rsidRPr="003A6FF5" w:rsidRDefault="00E23F25" w:rsidP="003A6FF5">
      <w:pPr>
        <w:pStyle w:val="Default"/>
        <w:jc w:val="both"/>
        <w:rPr>
          <w:color w:val="auto"/>
          <w:sz w:val="22"/>
          <w:szCs w:val="22"/>
        </w:rPr>
      </w:pPr>
      <w:r w:rsidRPr="003A6FF5">
        <w:rPr>
          <w:color w:val="auto"/>
          <w:sz w:val="22"/>
          <w:szCs w:val="22"/>
        </w:rPr>
        <w:t xml:space="preserve">3. Jeżeli zabezpieczenie wniesiono w pieniądzu, Zamawiający przechowuje je na oprocentowanym rachunku bankowym. </w:t>
      </w:r>
    </w:p>
    <w:p w:rsidR="00E23F25" w:rsidRPr="003A6FF5" w:rsidRDefault="00E23F25" w:rsidP="003A6FF5">
      <w:pPr>
        <w:pStyle w:val="Default"/>
        <w:jc w:val="both"/>
        <w:rPr>
          <w:color w:val="auto"/>
          <w:sz w:val="22"/>
          <w:szCs w:val="22"/>
        </w:rPr>
      </w:pPr>
      <w:r w:rsidRPr="003A6FF5">
        <w:rPr>
          <w:color w:val="auto"/>
          <w:sz w:val="22"/>
          <w:szCs w:val="22"/>
        </w:rPr>
        <w:t xml:space="preserve">4. Wykonawca zobowiązany będzie do wniesienia zabezpieczenia, o którym mowa w niniejszej SIWZ, na cały okres realizacji umowy. </w:t>
      </w:r>
    </w:p>
    <w:p w:rsidR="00E23F25" w:rsidRPr="003A6FF5" w:rsidRDefault="00E23F25" w:rsidP="003A6FF5">
      <w:pPr>
        <w:pStyle w:val="Default"/>
        <w:jc w:val="both"/>
        <w:rPr>
          <w:color w:val="auto"/>
          <w:sz w:val="22"/>
          <w:szCs w:val="22"/>
        </w:rPr>
      </w:pPr>
      <w:r w:rsidRPr="003A6FF5">
        <w:rPr>
          <w:color w:val="auto"/>
          <w:sz w:val="22"/>
          <w:szCs w:val="22"/>
        </w:rPr>
        <w:t xml:space="preserve">5. Wykonawca może w trakcie realizacji umowy dokonać zmiany formy zabezpieczenia na jedną lub kilka form wymienionych w niniejszej SIWZ. </w:t>
      </w:r>
    </w:p>
    <w:p w:rsidR="00E23F25" w:rsidRPr="003A6FF5" w:rsidRDefault="00E23F25" w:rsidP="003A6FF5">
      <w:pPr>
        <w:pStyle w:val="Default"/>
        <w:jc w:val="both"/>
        <w:rPr>
          <w:color w:val="auto"/>
          <w:sz w:val="22"/>
          <w:szCs w:val="22"/>
        </w:rPr>
      </w:pPr>
      <w:r w:rsidRPr="003A6FF5">
        <w:rPr>
          <w:color w:val="auto"/>
          <w:sz w:val="22"/>
          <w:szCs w:val="22"/>
        </w:rPr>
        <w:t xml:space="preserve">6. Zabezpieczenie wnoszone w innej formie niż pieniądz powinno uwzględniać zabezpieczenie należytego wykonania umowy w wysokości 100% całego zabezpieczenia z terminem do zakończenia przedmiotu umowy. </w:t>
      </w:r>
    </w:p>
    <w:p w:rsidR="00E23F25" w:rsidRPr="003A6FF5" w:rsidRDefault="00E23F25" w:rsidP="003A6FF5">
      <w:pPr>
        <w:pStyle w:val="Default"/>
        <w:jc w:val="both"/>
        <w:rPr>
          <w:color w:val="auto"/>
          <w:sz w:val="22"/>
          <w:szCs w:val="22"/>
        </w:rPr>
      </w:pPr>
      <w:r w:rsidRPr="003A6FF5">
        <w:rPr>
          <w:color w:val="auto"/>
          <w:sz w:val="22"/>
          <w:szCs w:val="22"/>
        </w:rPr>
        <w:t xml:space="preserve">7. Zabezpieczenie należytego wykonania umowy, które zastało wniesione w pieniądzu (70% kwoty zabezpieczenia), o którym mowa w ust. 1, zostanie zwrócone w terminie 30 dni od dnia wykonania zamówienia i uznania go przez Zamawiającego za należycie wykonane. </w:t>
      </w:r>
    </w:p>
    <w:p w:rsidR="00E23F25" w:rsidRPr="003A6FF5" w:rsidRDefault="00E23F25" w:rsidP="003A6FF5">
      <w:pPr>
        <w:pStyle w:val="Default"/>
        <w:jc w:val="both"/>
        <w:rPr>
          <w:color w:val="auto"/>
          <w:sz w:val="22"/>
          <w:szCs w:val="22"/>
        </w:rPr>
      </w:pPr>
      <w:r w:rsidRPr="003A6FF5">
        <w:rPr>
          <w:color w:val="auto"/>
          <w:sz w:val="22"/>
          <w:szCs w:val="22"/>
        </w:rPr>
        <w:t xml:space="preserve">8. 30 % kwoty zabezpieczenia należytego wykonania umowy pozostawione jest na zabezpieczenie roszczeń z tytułu rękojmi za wady. </w:t>
      </w:r>
    </w:p>
    <w:p w:rsidR="00E23F25" w:rsidRPr="003A6FF5" w:rsidRDefault="00E23F25" w:rsidP="003A6FF5">
      <w:pPr>
        <w:pStyle w:val="Default"/>
        <w:jc w:val="both"/>
        <w:rPr>
          <w:color w:val="auto"/>
          <w:sz w:val="22"/>
          <w:szCs w:val="22"/>
        </w:rPr>
      </w:pPr>
      <w:r w:rsidRPr="003A6FF5">
        <w:rPr>
          <w:color w:val="auto"/>
          <w:sz w:val="22"/>
          <w:szCs w:val="22"/>
        </w:rPr>
        <w:t xml:space="preserve">9. Jeżeli część zabezpieczenia zostanie wykorzystana na pokrycie kosztów związanych z usuwaniem wad, to zwrotowi podlega pozostała po potrąceniu część zabezpieczenia. </w:t>
      </w:r>
    </w:p>
    <w:p w:rsidR="00E23F25" w:rsidRPr="003A6FF5" w:rsidRDefault="00E23F25" w:rsidP="003A6FF5">
      <w:pPr>
        <w:pStyle w:val="Default"/>
        <w:jc w:val="both"/>
        <w:rPr>
          <w:color w:val="auto"/>
          <w:sz w:val="22"/>
          <w:szCs w:val="22"/>
        </w:rPr>
      </w:pPr>
      <w:r w:rsidRPr="003A6FF5">
        <w:rPr>
          <w:color w:val="auto"/>
          <w:sz w:val="22"/>
          <w:szCs w:val="22"/>
        </w:rPr>
        <w:t xml:space="preserve">10. Zamawiający zwróci zabezpieczenie wniesione w pieniądzu wraz z odsetkami wynikającymi z umowy rachunku bankowego, na którym było ono przechowywane, pomniejszone o koszty prowadzenia tego rachunku oraz prowizji bankowej za przelew pieniędzy na rachunek bankowy Wykonawcy. </w:t>
      </w:r>
    </w:p>
    <w:p w:rsidR="00E23F25" w:rsidRPr="003A6FF5" w:rsidRDefault="00E23F25" w:rsidP="003A6FF5">
      <w:pPr>
        <w:pStyle w:val="Default"/>
        <w:jc w:val="both"/>
        <w:rPr>
          <w:color w:val="auto"/>
          <w:sz w:val="22"/>
          <w:szCs w:val="22"/>
        </w:rPr>
      </w:pPr>
      <w:r w:rsidRPr="003A6FF5">
        <w:rPr>
          <w:color w:val="auto"/>
          <w:sz w:val="22"/>
          <w:szCs w:val="22"/>
        </w:rPr>
        <w:t xml:space="preserve">11. Jeżeli zabezpieczenie wniesiono w formie gwarancji bankowych lub ubezpieczeniowych, gwarancja musi zawierać deklarację o nieodwołalnej i bezwarunkowej zapłacie na pierwsze pisemne wezwanie Zamawiającego kwoty zabezpieczenia. </w:t>
      </w:r>
    </w:p>
    <w:p w:rsidR="00E23F25" w:rsidRPr="003A6FF5" w:rsidRDefault="00E23F25" w:rsidP="003A6FF5">
      <w:pPr>
        <w:pStyle w:val="Default"/>
        <w:jc w:val="both"/>
        <w:rPr>
          <w:color w:val="auto"/>
          <w:sz w:val="22"/>
          <w:szCs w:val="22"/>
        </w:rPr>
      </w:pPr>
      <w:r w:rsidRPr="003A6FF5">
        <w:rPr>
          <w:color w:val="auto"/>
          <w:sz w:val="22"/>
          <w:szCs w:val="22"/>
        </w:rPr>
        <w:t xml:space="preserve">12. Zmiany formy gwarancyjnej należytego wykonania umowy mogą być dokonywane z zachowaniem ciągłości i bez zmniejszania wysokości, a w szczególnych wypadkach określonych ustawą </w:t>
      </w:r>
      <w:proofErr w:type="spellStart"/>
      <w:r w:rsidRPr="003A6FF5">
        <w:rPr>
          <w:color w:val="auto"/>
          <w:sz w:val="22"/>
          <w:szCs w:val="22"/>
        </w:rPr>
        <w:t>Pzp</w:t>
      </w:r>
      <w:proofErr w:type="spellEnd"/>
      <w:r w:rsidRPr="003A6FF5">
        <w:rPr>
          <w:color w:val="auto"/>
          <w:sz w:val="22"/>
          <w:szCs w:val="22"/>
        </w:rPr>
        <w:t xml:space="preserve"> za zgodą Zamawiającego.</w:t>
      </w:r>
    </w:p>
    <w:p w:rsidR="000F17B7" w:rsidRPr="003A6FF5" w:rsidRDefault="000F17B7" w:rsidP="003A6FF5">
      <w:pPr>
        <w:pStyle w:val="Default"/>
        <w:jc w:val="both"/>
        <w:rPr>
          <w:color w:val="auto"/>
          <w:sz w:val="22"/>
          <w:szCs w:val="22"/>
        </w:rPr>
      </w:pPr>
    </w:p>
    <w:p w:rsidR="008E0A56" w:rsidRDefault="008E0A56" w:rsidP="003A6FF5">
      <w:pPr>
        <w:pStyle w:val="Default"/>
        <w:jc w:val="both"/>
        <w:rPr>
          <w:b/>
          <w:bCs/>
          <w:sz w:val="22"/>
          <w:szCs w:val="22"/>
        </w:rPr>
      </w:pPr>
    </w:p>
    <w:p w:rsidR="000F17B7" w:rsidRPr="003A6FF5" w:rsidRDefault="000F17B7" w:rsidP="008E0A56">
      <w:pPr>
        <w:pStyle w:val="Default"/>
        <w:jc w:val="center"/>
        <w:rPr>
          <w:sz w:val="22"/>
          <w:szCs w:val="22"/>
        </w:rPr>
      </w:pPr>
      <w:r w:rsidRPr="003A6FF5">
        <w:rPr>
          <w:b/>
          <w:bCs/>
          <w:sz w:val="22"/>
          <w:szCs w:val="22"/>
        </w:rPr>
        <w:t>Rozdział 11.</w:t>
      </w:r>
    </w:p>
    <w:p w:rsidR="000F17B7" w:rsidRPr="003A6FF5" w:rsidRDefault="000F17B7" w:rsidP="008E0A56">
      <w:pPr>
        <w:pStyle w:val="Default"/>
        <w:jc w:val="center"/>
        <w:rPr>
          <w:sz w:val="22"/>
          <w:szCs w:val="22"/>
        </w:rPr>
      </w:pPr>
      <w:r w:rsidRPr="003A6FF5">
        <w:rPr>
          <w:b/>
          <w:bCs/>
          <w:sz w:val="22"/>
          <w:szCs w:val="22"/>
        </w:rPr>
        <w:t>Warunki zmiany umowy</w:t>
      </w:r>
    </w:p>
    <w:p w:rsidR="008E0A56" w:rsidRDefault="008E0A56" w:rsidP="003A6FF5">
      <w:pPr>
        <w:pStyle w:val="Default"/>
        <w:jc w:val="both"/>
        <w:rPr>
          <w:sz w:val="22"/>
          <w:szCs w:val="22"/>
        </w:rPr>
      </w:pPr>
    </w:p>
    <w:p w:rsidR="000F17B7" w:rsidRPr="003A6FF5" w:rsidRDefault="000F17B7" w:rsidP="003A6FF5">
      <w:pPr>
        <w:pStyle w:val="Default"/>
        <w:jc w:val="both"/>
        <w:rPr>
          <w:sz w:val="22"/>
          <w:szCs w:val="22"/>
        </w:rPr>
      </w:pPr>
      <w:r w:rsidRPr="003A6FF5">
        <w:rPr>
          <w:sz w:val="22"/>
          <w:szCs w:val="22"/>
        </w:rPr>
        <w:t xml:space="preserve">Zmiana istotnych postanowień Umowy jest możliwa tylko w zakresie wynikającym z treści art. 144 ustawy, tj. w przypadkach i na warunkach określonych w paragrafie 10 wzoru umowy, stanowiącego </w:t>
      </w:r>
      <w:r w:rsidRPr="003A6FF5">
        <w:rPr>
          <w:b/>
          <w:bCs/>
          <w:sz w:val="22"/>
          <w:szCs w:val="22"/>
        </w:rPr>
        <w:t>załącznik nr 2 do SIWZ</w:t>
      </w:r>
      <w:r w:rsidRPr="003A6FF5">
        <w:rPr>
          <w:sz w:val="22"/>
          <w:szCs w:val="22"/>
        </w:rPr>
        <w:t xml:space="preserve">. </w:t>
      </w:r>
    </w:p>
    <w:p w:rsidR="008E0A56" w:rsidRDefault="008E0A56" w:rsidP="003A6FF5">
      <w:pPr>
        <w:pStyle w:val="Default"/>
        <w:jc w:val="both"/>
        <w:rPr>
          <w:b/>
          <w:bCs/>
          <w:sz w:val="22"/>
          <w:szCs w:val="22"/>
        </w:rPr>
      </w:pPr>
    </w:p>
    <w:p w:rsidR="00F85970" w:rsidRDefault="00F85970" w:rsidP="008E0A56">
      <w:pPr>
        <w:pStyle w:val="Default"/>
        <w:jc w:val="center"/>
        <w:rPr>
          <w:b/>
          <w:bCs/>
          <w:sz w:val="22"/>
          <w:szCs w:val="22"/>
        </w:rPr>
      </w:pPr>
    </w:p>
    <w:p w:rsidR="00F85970" w:rsidRDefault="00F85970" w:rsidP="008E0A56">
      <w:pPr>
        <w:pStyle w:val="Default"/>
        <w:jc w:val="center"/>
        <w:rPr>
          <w:b/>
          <w:bCs/>
          <w:sz w:val="22"/>
          <w:szCs w:val="22"/>
        </w:rPr>
      </w:pPr>
    </w:p>
    <w:p w:rsidR="000B69BD" w:rsidRDefault="000B69BD" w:rsidP="008E0A56">
      <w:pPr>
        <w:pStyle w:val="Default"/>
        <w:jc w:val="center"/>
        <w:rPr>
          <w:b/>
          <w:bCs/>
          <w:sz w:val="22"/>
          <w:szCs w:val="22"/>
        </w:rPr>
      </w:pPr>
    </w:p>
    <w:p w:rsidR="000B69BD" w:rsidRDefault="000B69BD" w:rsidP="008E0A56">
      <w:pPr>
        <w:pStyle w:val="Default"/>
        <w:jc w:val="center"/>
        <w:rPr>
          <w:b/>
          <w:bCs/>
          <w:sz w:val="22"/>
          <w:szCs w:val="22"/>
        </w:rPr>
      </w:pPr>
    </w:p>
    <w:p w:rsidR="000B69BD" w:rsidRDefault="000B69BD" w:rsidP="008E0A56">
      <w:pPr>
        <w:pStyle w:val="Default"/>
        <w:jc w:val="center"/>
        <w:rPr>
          <w:b/>
          <w:bCs/>
          <w:sz w:val="22"/>
          <w:szCs w:val="22"/>
        </w:rPr>
      </w:pPr>
    </w:p>
    <w:p w:rsidR="000F17B7" w:rsidRPr="003A6FF5" w:rsidRDefault="000F17B7" w:rsidP="008E0A56">
      <w:pPr>
        <w:pStyle w:val="Default"/>
        <w:jc w:val="center"/>
        <w:rPr>
          <w:sz w:val="22"/>
          <w:szCs w:val="22"/>
        </w:rPr>
      </w:pPr>
      <w:r w:rsidRPr="003A6FF5">
        <w:rPr>
          <w:b/>
          <w:bCs/>
          <w:sz w:val="22"/>
          <w:szCs w:val="22"/>
        </w:rPr>
        <w:t>Rozdział 12.</w:t>
      </w:r>
    </w:p>
    <w:p w:rsidR="000F17B7" w:rsidRPr="003A6FF5" w:rsidRDefault="000F17B7" w:rsidP="008E0A56">
      <w:pPr>
        <w:pStyle w:val="Default"/>
        <w:jc w:val="center"/>
        <w:rPr>
          <w:sz w:val="22"/>
          <w:szCs w:val="22"/>
        </w:rPr>
      </w:pPr>
      <w:r w:rsidRPr="003A6FF5">
        <w:rPr>
          <w:b/>
          <w:bCs/>
          <w:sz w:val="22"/>
          <w:szCs w:val="22"/>
        </w:rPr>
        <w:t>Pouczenie o środkach ochrony prawnej</w:t>
      </w:r>
    </w:p>
    <w:p w:rsidR="000F17B7" w:rsidRPr="003A6FF5" w:rsidRDefault="000F17B7" w:rsidP="008E0A56">
      <w:pPr>
        <w:pStyle w:val="Default"/>
        <w:jc w:val="center"/>
        <w:rPr>
          <w:sz w:val="22"/>
          <w:szCs w:val="22"/>
        </w:rPr>
      </w:pPr>
      <w:r w:rsidRPr="003A6FF5">
        <w:rPr>
          <w:b/>
          <w:bCs/>
          <w:sz w:val="22"/>
          <w:szCs w:val="22"/>
        </w:rPr>
        <w:t>przysługujących wykonawcy w toku postępowania o udzielenie zamówienia</w:t>
      </w:r>
    </w:p>
    <w:p w:rsidR="008E0A56" w:rsidRDefault="008E0A56" w:rsidP="003A6FF5">
      <w:pPr>
        <w:pStyle w:val="Default"/>
        <w:jc w:val="both"/>
        <w:rPr>
          <w:sz w:val="22"/>
          <w:szCs w:val="22"/>
        </w:rPr>
      </w:pPr>
    </w:p>
    <w:p w:rsidR="000F17B7" w:rsidRPr="003A6FF5" w:rsidRDefault="000F17B7" w:rsidP="008E0A56">
      <w:pPr>
        <w:pStyle w:val="Default"/>
        <w:jc w:val="both"/>
        <w:rPr>
          <w:color w:val="auto"/>
          <w:sz w:val="22"/>
          <w:szCs w:val="22"/>
        </w:rPr>
      </w:pPr>
      <w:r w:rsidRPr="003A6FF5">
        <w:rPr>
          <w:sz w:val="22"/>
          <w:szCs w:val="22"/>
        </w:rPr>
        <w:t xml:space="preserve">1) Środki ochrony prawnej, które przysługują Wykonawcy, a także innemu podmiotowi, który ma lub miał interes w uzyskaniu zamówienia oraz poniósł lub może ponieść szkodę w wyniku naruszenia przez Zamawiającego przepisów ustawy, są określone w Dziale VI ustawy.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4) Odwołanie wnosi się do Prezesa Krajowej Izby Odwoławczej w formie pisemnej albo elektronicznej opatrzonej bezpiecznym podpisem elektronicznym weryfikowanym za pomocą kwalifikowanego certyfikatu.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5) Odwołujący przesyła kopię odwołania Zamawiającemu przed upływem terminu do wniesienia odwołania w taki sposób, aby mógł on się zapoznać z jego treścią przed upływem terminu.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6) Odwołanie wnosi się w terminie 5 dni od dnia przekazania informacji o czynności Zamawiającego stanowiącej podstawę jego wniesienia – jeżeli zostało przesłane w sposób określony w art. 27 ust. 2 ustawy, albo w terminie 10 dni – jeżeli zostało przesłane w inny sposób.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7)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specyfikacja, wzywając wykonawców do przystąpienia do postępowania odwoławczego.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8) W przypadku wniesienia odwołania po upływie terminu składania ofert bieg terminu związania z ofertą ulega zawieszeniu do czasu ogłoszenia przez Izbę orzeczenia. </w:t>
      </w:r>
    </w:p>
    <w:p w:rsidR="000F17B7" w:rsidRPr="003A6FF5" w:rsidRDefault="000F17B7" w:rsidP="003A6FF5">
      <w:pPr>
        <w:pStyle w:val="Default"/>
        <w:jc w:val="both"/>
        <w:rPr>
          <w:color w:val="auto"/>
          <w:sz w:val="22"/>
          <w:szCs w:val="22"/>
        </w:rPr>
      </w:pPr>
      <w:r w:rsidRPr="003A6FF5">
        <w:rPr>
          <w:color w:val="auto"/>
          <w:sz w:val="22"/>
          <w:szCs w:val="22"/>
        </w:rPr>
        <w:t xml:space="preserve">9) W przypadku wniesienia odwołania Zamawiający nie może zawrzeć umowy do czasu ogłoszenia przez Izbę wyroku lub postanowienia kończącego postępowanie odwoławcze. </w:t>
      </w:r>
    </w:p>
    <w:p w:rsidR="00F85970" w:rsidRDefault="00F85970"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F17B7" w:rsidRPr="003A6FF5" w:rsidRDefault="000F17B7" w:rsidP="008E0A56">
      <w:pPr>
        <w:pStyle w:val="Default"/>
        <w:jc w:val="center"/>
        <w:rPr>
          <w:color w:val="auto"/>
          <w:sz w:val="22"/>
          <w:szCs w:val="22"/>
        </w:rPr>
      </w:pPr>
      <w:r w:rsidRPr="003A6FF5">
        <w:rPr>
          <w:b/>
          <w:bCs/>
          <w:color w:val="auto"/>
          <w:sz w:val="22"/>
          <w:szCs w:val="22"/>
        </w:rPr>
        <w:t>Rozdział 13.</w:t>
      </w:r>
    </w:p>
    <w:p w:rsidR="000F17B7" w:rsidRPr="003A6FF5" w:rsidRDefault="000F17B7" w:rsidP="008E0A56">
      <w:pPr>
        <w:pStyle w:val="Default"/>
        <w:jc w:val="center"/>
        <w:rPr>
          <w:color w:val="auto"/>
          <w:sz w:val="22"/>
          <w:szCs w:val="22"/>
        </w:rPr>
      </w:pPr>
      <w:r w:rsidRPr="003A6FF5">
        <w:rPr>
          <w:b/>
          <w:bCs/>
          <w:color w:val="auto"/>
          <w:sz w:val="22"/>
          <w:szCs w:val="22"/>
        </w:rPr>
        <w:t>Załączniki</w:t>
      </w:r>
    </w:p>
    <w:p w:rsidR="000F17B7" w:rsidRPr="003A6FF5" w:rsidRDefault="000F17B7" w:rsidP="003A6FF5">
      <w:pPr>
        <w:pStyle w:val="Default"/>
        <w:jc w:val="both"/>
        <w:rPr>
          <w:color w:val="auto"/>
          <w:sz w:val="22"/>
          <w:szCs w:val="22"/>
        </w:rPr>
      </w:pPr>
      <w:r w:rsidRPr="003A6FF5">
        <w:rPr>
          <w:b/>
          <w:bCs/>
          <w:color w:val="auto"/>
          <w:sz w:val="22"/>
          <w:szCs w:val="22"/>
        </w:rPr>
        <w:t xml:space="preserve">Wykaz załączników do SIWZ: </w:t>
      </w:r>
    </w:p>
    <w:p w:rsidR="000F17B7" w:rsidRPr="003A6FF5" w:rsidRDefault="000F17B7" w:rsidP="003A6FF5">
      <w:pPr>
        <w:pStyle w:val="Default"/>
        <w:jc w:val="both"/>
        <w:rPr>
          <w:color w:val="auto"/>
          <w:sz w:val="22"/>
          <w:szCs w:val="22"/>
        </w:rPr>
      </w:pPr>
      <w:r w:rsidRPr="003A6FF5">
        <w:rPr>
          <w:color w:val="auto"/>
          <w:sz w:val="22"/>
          <w:szCs w:val="22"/>
        </w:rPr>
        <w:t xml:space="preserve">Załącznik Nr 1 – Szczegółowy Opis Przedmiotu Zamówienia, </w:t>
      </w:r>
    </w:p>
    <w:p w:rsidR="000F17B7" w:rsidRPr="003A6FF5" w:rsidRDefault="000F17B7" w:rsidP="003A6FF5">
      <w:pPr>
        <w:pStyle w:val="Default"/>
        <w:jc w:val="both"/>
        <w:rPr>
          <w:color w:val="auto"/>
          <w:sz w:val="22"/>
          <w:szCs w:val="22"/>
        </w:rPr>
      </w:pPr>
      <w:r w:rsidRPr="003A6FF5">
        <w:rPr>
          <w:color w:val="auto"/>
          <w:sz w:val="22"/>
          <w:szCs w:val="22"/>
        </w:rPr>
        <w:t xml:space="preserve">Załącznik Nr 2 - Wzór umowy, </w:t>
      </w:r>
    </w:p>
    <w:p w:rsidR="000F17B7" w:rsidRPr="003A6FF5" w:rsidRDefault="000F17B7" w:rsidP="003A6FF5">
      <w:pPr>
        <w:pStyle w:val="Default"/>
        <w:jc w:val="both"/>
        <w:rPr>
          <w:color w:val="auto"/>
          <w:sz w:val="22"/>
          <w:szCs w:val="22"/>
        </w:rPr>
      </w:pPr>
      <w:r w:rsidRPr="003A6FF5">
        <w:rPr>
          <w:color w:val="auto"/>
          <w:sz w:val="22"/>
          <w:szCs w:val="22"/>
        </w:rPr>
        <w:t xml:space="preserve">Załącznik Nr 3 – Wzór oświadczenia o spełnieniu warunków udziału w postępowaniu, </w:t>
      </w:r>
    </w:p>
    <w:p w:rsidR="000F17B7" w:rsidRPr="003A6FF5" w:rsidRDefault="000F17B7" w:rsidP="003A6FF5">
      <w:pPr>
        <w:pStyle w:val="Default"/>
        <w:jc w:val="both"/>
        <w:rPr>
          <w:color w:val="auto"/>
          <w:sz w:val="22"/>
          <w:szCs w:val="22"/>
        </w:rPr>
      </w:pPr>
      <w:r w:rsidRPr="003A6FF5">
        <w:rPr>
          <w:color w:val="auto"/>
          <w:sz w:val="22"/>
          <w:szCs w:val="22"/>
        </w:rPr>
        <w:t xml:space="preserve">Załącznik Nr 4 – Wzór oświadczenia Wykonawcy o braku podstaw do wykluczenia, </w:t>
      </w:r>
    </w:p>
    <w:p w:rsidR="000F17B7" w:rsidRPr="003A6FF5" w:rsidRDefault="000F17B7" w:rsidP="003A6FF5">
      <w:pPr>
        <w:pStyle w:val="Default"/>
        <w:jc w:val="both"/>
        <w:rPr>
          <w:color w:val="auto"/>
          <w:sz w:val="22"/>
          <w:szCs w:val="22"/>
        </w:rPr>
      </w:pPr>
      <w:r w:rsidRPr="003A6FF5">
        <w:rPr>
          <w:color w:val="auto"/>
          <w:sz w:val="22"/>
          <w:szCs w:val="22"/>
        </w:rPr>
        <w:t xml:space="preserve">Załącznik Nr 5 – Wzór informacji Wykonawcy, </w:t>
      </w:r>
    </w:p>
    <w:p w:rsidR="000F17B7" w:rsidRPr="003A6FF5" w:rsidRDefault="000F17B7" w:rsidP="003A6FF5">
      <w:pPr>
        <w:pStyle w:val="Default"/>
        <w:jc w:val="both"/>
        <w:rPr>
          <w:color w:val="auto"/>
          <w:sz w:val="22"/>
          <w:szCs w:val="22"/>
        </w:rPr>
      </w:pPr>
      <w:r w:rsidRPr="003A6FF5">
        <w:rPr>
          <w:color w:val="auto"/>
          <w:sz w:val="22"/>
          <w:szCs w:val="22"/>
        </w:rPr>
        <w:t xml:space="preserve">Załącznik Nr 6 – Wzór formularza ofertowego, </w:t>
      </w:r>
    </w:p>
    <w:p w:rsidR="000F17B7" w:rsidRPr="003A6FF5" w:rsidRDefault="000F17B7" w:rsidP="003A6FF5">
      <w:pPr>
        <w:pStyle w:val="Default"/>
        <w:jc w:val="both"/>
        <w:rPr>
          <w:color w:val="auto"/>
          <w:sz w:val="22"/>
          <w:szCs w:val="22"/>
        </w:rPr>
      </w:pPr>
      <w:r w:rsidRPr="003A6FF5">
        <w:rPr>
          <w:color w:val="auto"/>
          <w:sz w:val="22"/>
          <w:szCs w:val="22"/>
        </w:rPr>
        <w:t>Załącznik nr 7 – Wykaz usług.</w:t>
      </w:r>
    </w:p>
    <w:sectPr w:rsidR="000F17B7" w:rsidRPr="003A6FF5" w:rsidSect="007557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D0" w:rsidRDefault="00782FD0" w:rsidP="003A6FF5">
      <w:pPr>
        <w:spacing w:after="0" w:line="240" w:lineRule="auto"/>
      </w:pPr>
      <w:r>
        <w:separator/>
      </w:r>
    </w:p>
  </w:endnote>
  <w:endnote w:type="continuationSeparator" w:id="0">
    <w:p w:rsidR="00782FD0" w:rsidRDefault="00782FD0" w:rsidP="003A6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712470828"/>
      <w:docPartObj>
        <w:docPartGallery w:val="Page Numbers (Bottom of Page)"/>
        <w:docPartUnique/>
      </w:docPartObj>
    </w:sdtPr>
    <w:sdtEndPr>
      <w:rPr>
        <w:rFonts w:ascii="Arial" w:hAnsi="Arial" w:cs="Arial"/>
        <w:sz w:val="16"/>
        <w:szCs w:val="16"/>
      </w:rPr>
    </w:sdtEndPr>
    <w:sdtContent>
      <w:p w:rsidR="00012FC4" w:rsidRDefault="003A6FF5">
        <w:pPr>
          <w:pStyle w:val="Stopka"/>
          <w:rPr>
            <w:rFonts w:ascii="Arial" w:eastAsiaTheme="majorEastAsia" w:hAnsi="Arial" w:cs="Arial"/>
            <w:sz w:val="16"/>
            <w:szCs w:val="16"/>
          </w:rPr>
        </w:pPr>
        <w:r w:rsidRPr="003A6FF5">
          <w:rPr>
            <w:rFonts w:ascii="Arial" w:eastAsiaTheme="majorEastAsia" w:hAnsi="Arial" w:cs="Arial"/>
            <w:sz w:val="16"/>
            <w:szCs w:val="16"/>
          </w:rPr>
          <w:t xml:space="preserve">str. </w:t>
        </w:r>
        <w:r w:rsidR="00691BBC" w:rsidRPr="00691BBC">
          <w:rPr>
            <w:rFonts w:ascii="Arial" w:eastAsiaTheme="minorEastAsia" w:hAnsi="Arial" w:cs="Arial"/>
            <w:sz w:val="16"/>
            <w:szCs w:val="16"/>
          </w:rPr>
          <w:fldChar w:fldCharType="begin"/>
        </w:r>
        <w:r w:rsidRPr="003A6FF5">
          <w:rPr>
            <w:rFonts w:ascii="Arial" w:hAnsi="Arial" w:cs="Arial"/>
            <w:sz w:val="16"/>
            <w:szCs w:val="16"/>
          </w:rPr>
          <w:instrText>PAGE    \* MERGEFORMAT</w:instrText>
        </w:r>
        <w:r w:rsidR="00691BBC" w:rsidRPr="00691BBC">
          <w:rPr>
            <w:rFonts w:ascii="Arial" w:eastAsiaTheme="minorEastAsia" w:hAnsi="Arial" w:cs="Arial"/>
            <w:sz w:val="16"/>
            <w:szCs w:val="16"/>
          </w:rPr>
          <w:fldChar w:fldCharType="separate"/>
        </w:r>
        <w:r w:rsidR="00256EE7" w:rsidRPr="00256EE7">
          <w:rPr>
            <w:rFonts w:ascii="Arial" w:eastAsiaTheme="majorEastAsia" w:hAnsi="Arial" w:cs="Arial"/>
            <w:noProof/>
            <w:sz w:val="16"/>
            <w:szCs w:val="16"/>
          </w:rPr>
          <w:t>10</w:t>
        </w:r>
        <w:r w:rsidR="00691BBC" w:rsidRPr="003A6FF5">
          <w:rPr>
            <w:rFonts w:ascii="Arial" w:eastAsiaTheme="majorEastAsia" w:hAnsi="Arial" w:cs="Arial"/>
            <w:sz w:val="16"/>
            <w:szCs w:val="16"/>
          </w:rPr>
          <w:fldChar w:fldCharType="end"/>
        </w:r>
      </w:p>
      <w:p w:rsidR="003A6FF5" w:rsidRPr="003A6FF5" w:rsidRDefault="00691BBC">
        <w:pPr>
          <w:pStyle w:val="Stopka"/>
          <w:rPr>
            <w:rFonts w:ascii="Arial" w:hAnsi="Arial" w:cs="Arial"/>
            <w:sz w:val="16"/>
            <w:szCs w:val="16"/>
          </w:rPr>
        </w:pPr>
      </w:p>
    </w:sdtContent>
  </w:sdt>
  <w:p w:rsidR="00012FC4" w:rsidRPr="00012FC4" w:rsidRDefault="00012FC4" w:rsidP="00012FC4">
    <w:pPr>
      <w:jc w:val="center"/>
      <w:rPr>
        <w:rFonts w:ascii="Calibri" w:eastAsia="Times New Roman" w:hAnsi="Calibri" w:cs="Calibri"/>
        <w:bCs/>
        <w:color w:val="000000"/>
        <w:sz w:val="16"/>
        <w:szCs w:val="16"/>
        <w:lang w:val="pl-PL"/>
      </w:rPr>
    </w:pPr>
    <w:r w:rsidRPr="00012FC4">
      <w:rPr>
        <w:rFonts w:ascii="Calibri" w:eastAsia="Times New Roman" w:hAnsi="Calibri" w:cs="Calibri"/>
        <w:bCs/>
        <w:color w:val="000000"/>
        <w:sz w:val="16"/>
        <w:szCs w:val="16"/>
        <w:lang w:val="pl-PL"/>
      </w:rPr>
      <w:t xml:space="preserve">Projekt </w:t>
    </w:r>
    <w:r w:rsidRPr="00012FC4">
      <w:rPr>
        <w:rFonts w:ascii="Calibri" w:eastAsia="Times New Roman" w:hAnsi="Calibri" w:cs="Calibri"/>
        <w:bCs/>
        <w:i/>
        <w:color w:val="000000"/>
        <w:sz w:val="16"/>
        <w:szCs w:val="16"/>
        <w:lang w:val="pl-PL"/>
      </w:rPr>
      <w:t>„</w:t>
    </w:r>
    <w:r w:rsidRPr="00012FC4">
      <w:rPr>
        <w:rFonts w:ascii="Calibri" w:eastAsia="Times New Roman" w:hAnsi="Calibri" w:cs="Calibri"/>
        <w:bCs/>
        <w:color w:val="000000"/>
        <w:sz w:val="16"/>
        <w:szCs w:val="16"/>
        <w:lang w:val="pl-PL"/>
      </w:rPr>
      <w:t>Turystyczna promocja regionu świętokrzyskiego poprzez produkcje audiowizualne, PR, reklamę oraz inne nowoczesne instrumenty i narzędzia</w:t>
    </w:r>
    <w:r w:rsidRPr="00012FC4">
      <w:rPr>
        <w:rFonts w:ascii="Calibri" w:eastAsia="Times New Roman" w:hAnsi="Calibri" w:cs="Calibri"/>
        <w:bCs/>
        <w:i/>
        <w:color w:val="000000"/>
        <w:sz w:val="16"/>
        <w:szCs w:val="16"/>
        <w:lang w:val="pl-PL"/>
      </w:rPr>
      <w:t>"</w:t>
    </w:r>
    <w:r w:rsidRPr="00012FC4">
      <w:rPr>
        <w:rFonts w:ascii="Calibri" w:eastAsia="Times New Roman" w:hAnsi="Calibri" w:cs="Calibri"/>
        <w:bCs/>
        <w:color w:val="000000"/>
        <w:sz w:val="16"/>
        <w:szCs w:val="16"/>
        <w:lang w:val="pl-PL"/>
      </w:rPr>
      <w:t> współfinansowany przez Unię Europejską z Europejskiego Funduszu Rozwoju Regionalnego w ramach Regionalnego Programu Operacyjnego Województwa Świ</w:t>
    </w:r>
    <w:r>
      <w:rPr>
        <w:rFonts w:ascii="Calibri" w:hAnsi="Calibri" w:cs="Calibri"/>
        <w:bCs/>
        <w:color w:val="000000"/>
        <w:sz w:val="16"/>
        <w:szCs w:val="16"/>
        <w:lang w:val="pl-PL"/>
      </w:rPr>
      <w:t>ętokrzyskiego na lata 2007-2013</w:t>
    </w:r>
  </w:p>
  <w:p w:rsidR="003A6FF5" w:rsidRPr="00012FC4" w:rsidRDefault="00012FC4" w:rsidP="00012FC4">
    <w:pPr>
      <w:jc w:val="center"/>
      <w:rPr>
        <w:rFonts w:ascii="Verdana" w:hAnsi="Verdana"/>
        <w:bCs/>
        <w:color w:val="000000"/>
        <w:sz w:val="16"/>
        <w:szCs w:val="16"/>
      </w:rPr>
    </w:pPr>
    <w:r w:rsidRPr="00EA45A5">
      <w:rPr>
        <w:rFonts w:ascii="Calibri" w:eastAsia="Times New Roman" w:hAnsi="Calibri" w:cs="Calibri"/>
        <w:bCs/>
        <w:color w:val="000000"/>
        <w:sz w:val="16"/>
        <w:szCs w:val="16"/>
      </w:rPr>
      <w:t>…</w:t>
    </w:r>
    <w:proofErr w:type="spellStart"/>
    <w:r w:rsidRPr="00EA45A5">
      <w:rPr>
        <w:rFonts w:ascii="Calibri" w:eastAsia="Times New Roman" w:hAnsi="Calibri" w:cs="Calibri"/>
        <w:bCs/>
        <w:color w:val="000000"/>
        <w:sz w:val="16"/>
        <w:szCs w:val="16"/>
      </w:rPr>
      <w:t>dla</w:t>
    </w:r>
    <w:proofErr w:type="spellEnd"/>
    <w:r w:rsidRPr="00EA45A5">
      <w:rPr>
        <w:rFonts w:ascii="Calibri" w:eastAsia="Times New Roman" w:hAnsi="Calibri" w:cs="Calibri"/>
        <w:bCs/>
        <w:color w:val="000000"/>
        <w:sz w:val="16"/>
        <w:szCs w:val="16"/>
      </w:rPr>
      <w:t xml:space="preserve"> </w:t>
    </w:r>
    <w:proofErr w:type="spellStart"/>
    <w:r w:rsidRPr="00EA45A5">
      <w:rPr>
        <w:rFonts w:ascii="Calibri" w:eastAsia="Times New Roman" w:hAnsi="Calibri" w:cs="Calibri"/>
        <w:bCs/>
        <w:color w:val="000000"/>
        <w:sz w:val="16"/>
        <w:szCs w:val="16"/>
      </w:rPr>
      <w:t>rozwoju</w:t>
    </w:r>
    <w:proofErr w:type="spellEnd"/>
    <w:r w:rsidRPr="00EA45A5">
      <w:rPr>
        <w:rFonts w:ascii="Calibri" w:eastAsia="Times New Roman" w:hAnsi="Calibri" w:cs="Calibri"/>
        <w:bCs/>
        <w:color w:val="000000"/>
        <w:sz w:val="16"/>
        <w:szCs w:val="16"/>
      </w:rPr>
      <w:t xml:space="preserve"> </w:t>
    </w:r>
    <w:proofErr w:type="spellStart"/>
    <w:r w:rsidRPr="00EA45A5">
      <w:rPr>
        <w:rFonts w:ascii="Calibri" w:eastAsia="Times New Roman" w:hAnsi="Calibri" w:cs="Calibri"/>
        <w:bCs/>
        <w:color w:val="000000"/>
        <w:sz w:val="16"/>
        <w:szCs w:val="16"/>
      </w:rPr>
      <w:t>Województwa</w:t>
    </w:r>
    <w:proofErr w:type="spellEnd"/>
    <w:r w:rsidRPr="00EA45A5">
      <w:rPr>
        <w:rFonts w:ascii="Calibri" w:eastAsia="Times New Roman" w:hAnsi="Calibri" w:cs="Calibri"/>
        <w:bCs/>
        <w:color w:val="000000"/>
        <w:sz w:val="16"/>
        <w:szCs w:val="16"/>
      </w:rPr>
      <w:t xml:space="preserve"> </w:t>
    </w:r>
    <w:proofErr w:type="spellStart"/>
    <w:r w:rsidRPr="00EA45A5">
      <w:rPr>
        <w:rFonts w:ascii="Calibri" w:eastAsia="Times New Roman" w:hAnsi="Calibri" w:cs="Calibri"/>
        <w:bCs/>
        <w:i/>
        <w:color w:val="000000"/>
        <w:sz w:val="16"/>
        <w:szCs w:val="16"/>
      </w:rPr>
      <w:t>Świętokrzyskiego</w:t>
    </w:r>
    <w:proofErr w:type="spellEnd"/>
    <w:r w:rsidRPr="00EA45A5">
      <w:rPr>
        <w:rFonts w:ascii="Calibri" w:eastAsia="Times New Roman" w:hAnsi="Calibri" w:cs="Calibri"/>
        <w:bCs/>
        <w:color w:val="00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D0" w:rsidRDefault="00782FD0" w:rsidP="003A6FF5">
      <w:pPr>
        <w:spacing w:after="0" w:line="240" w:lineRule="auto"/>
      </w:pPr>
      <w:r>
        <w:separator/>
      </w:r>
    </w:p>
  </w:footnote>
  <w:footnote w:type="continuationSeparator" w:id="0">
    <w:p w:rsidR="00782FD0" w:rsidRDefault="00782FD0" w:rsidP="003A6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70" w:rsidRDefault="00F85970">
    <w:pPr>
      <w:pStyle w:val="Nagwek"/>
    </w:pPr>
    <w:r>
      <w:rPr>
        <w:noProof/>
        <w:lang w:eastAsia="pl-PL"/>
      </w:rPr>
      <w:drawing>
        <wp:anchor distT="0" distB="0" distL="114300" distR="114300" simplePos="0" relativeHeight="251658240" behindDoc="1" locked="0" layoutInCell="1" allowOverlap="1">
          <wp:simplePos x="0" y="0"/>
          <wp:positionH relativeFrom="column">
            <wp:posOffset>109855</wp:posOffset>
          </wp:positionH>
          <wp:positionV relativeFrom="paragraph">
            <wp:posOffset>-382905</wp:posOffset>
          </wp:positionV>
          <wp:extent cx="5328285" cy="1009650"/>
          <wp:effectExtent l="19050" t="0" r="5715" b="0"/>
          <wp:wrapNone/>
          <wp:docPr id="1" name="Obraz 2" descr="naglowek_pismo_umowa_a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lowek_pismo_umowa_anita"/>
                  <pic:cNvPicPr>
                    <a:picLocks noChangeAspect="1" noChangeArrowheads="1"/>
                  </pic:cNvPicPr>
                </pic:nvPicPr>
                <pic:blipFill>
                  <a:blip r:embed="rId1"/>
                  <a:srcRect/>
                  <a:stretch>
                    <a:fillRect/>
                  </a:stretch>
                </pic:blipFill>
                <pic:spPr bwMode="auto">
                  <a:xfrm>
                    <a:off x="0" y="0"/>
                    <a:ext cx="5328285" cy="10096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47F7"/>
    <w:rsid w:val="00001BCC"/>
    <w:rsid w:val="00002CCB"/>
    <w:rsid w:val="0000336A"/>
    <w:rsid w:val="00003605"/>
    <w:rsid w:val="00004619"/>
    <w:rsid w:val="000048AF"/>
    <w:rsid w:val="000055D8"/>
    <w:rsid w:val="000112C8"/>
    <w:rsid w:val="00011A84"/>
    <w:rsid w:val="00011AAB"/>
    <w:rsid w:val="00012EBC"/>
    <w:rsid w:val="00012FC4"/>
    <w:rsid w:val="00013A01"/>
    <w:rsid w:val="0001535E"/>
    <w:rsid w:val="00015BDC"/>
    <w:rsid w:val="00021C38"/>
    <w:rsid w:val="000238D3"/>
    <w:rsid w:val="000253CB"/>
    <w:rsid w:val="00025B6C"/>
    <w:rsid w:val="00026AE6"/>
    <w:rsid w:val="00031A92"/>
    <w:rsid w:val="00032551"/>
    <w:rsid w:val="00035B42"/>
    <w:rsid w:val="00036180"/>
    <w:rsid w:val="00036847"/>
    <w:rsid w:val="00037E95"/>
    <w:rsid w:val="00037FEE"/>
    <w:rsid w:val="00040991"/>
    <w:rsid w:val="000420B9"/>
    <w:rsid w:val="000423AA"/>
    <w:rsid w:val="00042BF9"/>
    <w:rsid w:val="00046C21"/>
    <w:rsid w:val="00052A80"/>
    <w:rsid w:val="000532EF"/>
    <w:rsid w:val="0005345E"/>
    <w:rsid w:val="000536FA"/>
    <w:rsid w:val="00053D8C"/>
    <w:rsid w:val="000551E3"/>
    <w:rsid w:val="000601FE"/>
    <w:rsid w:val="000638B0"/>
    <w:rsid w:val="00065513"/>
    <w:rsid w:val="00070774"/>
    <w:rsid w:val="0007240C"/>
    <w:rsid w:val="00072A9D"/>
    <w:rsid w:val="00075D82"/>
    <w:rsid w:val="00080A9D"/>
    <w:rsid w:val="000819F9"/>
    <w:rsid w:val="0008296B"/>
    <w:rsid w:val="000839AA"/>
    <w:rsid w:val="00083ED0"/>
    <w:rsid w:val="000905EA"/>
    <w:rsid w:val="00090A82"/>
    <w:rsid w:val="00090D83"/>
    <w:rsid w:val="00090DFF"/>
    <w:rsid w:val="000913A1"/>
    <w:rsid w:val="000920D1"/>
    <w:rsid w:val="00093168"/>
    <w:rsid w:val="00093AD9"/>
    <w:rsid w:val="00093AED"/>
    <w:rsid w:val="00096A36"/>
    <w:rsid w:val="000A0B83"/>
    <w:rsid w:val="000A14F4"/>
    <w:rsid w:val="000A3B82"/>
    <w:rsid w:val="000A44F9"/>
    <w:rsid w:val="000A654D"/>
    <w:rsid w:val="000A6F28"/>
    <w:rsid w:val="000B0283"/>
    <w:rsid w:val="000B2502"/>
    <w:rsid w:val="000B5862"/>
    <w:rsid w:val="000B69BD"/>
    <w:rsid w:val="000B6A00"/>
    <w:rsid w:val="000B773D"/>
    <w:rsid w:val="000B790A"/>
    <w:rsid w:val="000B7CA8"/>
    <w:rsid w:val="000C0284"/>
    <w:rsid w:val="000C212F"/>
    <w:rsid w:val="000C4689"/>
    <w:rsid w:val="000C4CB2"/>
    <w:rsid w:val="000C59BF"/>
    <w:rsid w:val="000C5B1C"/>
    <w:rsid w:val="000C5E97"/>
    <w:rsid w:val="000C7404"/>
    <w:rsid w:val="000C7C1A"/>
    <w:rsid w:val="000D030C"/>
    <w:rsid w:val="000D0608"/>
    <w:rsid w:val="000D1003"/>
    <w:rsid w:val="000D264C"/>
    <w:rsid w:val="000D26AC"/>
    <w:rsid w:val="000D37B1"/>
    <w:rsid w:val="000D521D"/>
    <w:rsid w:val="000D6CDD"/>
    <w:rsid w:val="000E0485"/>
    <w:rsid w:val="000E0B1F"/>
    <w:rsid w:val="000E10F4"/>
    <w:rsid w:val="000E132E"/>
    <w:rsid w:val="000E1E8C"/>
    <w:rsid w:val="000E2C55"/>
    <w:rsid w:val="000E3FFC"/>
    <w:rsid w:val="000E574F"/>
    <w:rsid w:val="000E64C1"/>
    <w:rsid w:val="000F17B7"/>
    <w:rsid w:val="000F5904"/>
    <w:rsid w:val="000F5B08"/>
    <w:rsid w:val="001007FF"/>
    <w:rsid w:val="001008AC"/>
    <w:rsid w:val="00101E9E"/>
    <w:rsid w:val="00103296"/>
    <w:rsid w:val="001053C6"/>
    <w:rsid w:val="00105818"/>
    <w:rsid w:val="00110306"/>
    <w:rsid w:val="001103C3"/>
    <w:rsid w:val="0011062C"/>
    <w:rsid w:val="00111A8B"/>
    <w:rsid w:val="00113634"/>
    <w:rsid w:val="001157EA"/>
    <w:rsid w:val="00115EA3"/>
    <w:rsid w:val="00116033"/>
    <w:rsid w:val="00120FF7"/>
    <w:rsid w:val="0012386F"/>
    <w:rsid w:val="00123FE4"/>
    <w:rsid w:val="00124406"/>
    <w:rsid w:val="0012495A"/>
    <w:rsid w:val="001300C6"/>
    <w:rsid w:val="0013197C"/>
    <w:rsid w:val="00135F71"/>
    <w:rsid w:val="00136D36"/>
    <w:rsid w:val="0013739C"/>
    <w:rsid w:val="0013761B"/>
    <w:rsid w:val="00137E7A"/>
    <w:rsid w:val="001406AB"/>
    <w:rsid w:val="0014161B"/>
    <w:rsid w:val="00142E11"/>
    <w:rsid w:val="0014525B"/>
    <w:rsid w:val="00145687"/>
    <w:rsid w:val="00145ED5"/>
    <w:rsid w:val="0014680F"/>
    <w:rsid w:val="00147593"/>
    <w:rsid w:val="00147C65"/>
    <w:rsid w:val="00150ECD"/>
    <w:rsid w:val="00153105"/>
    <w:rsid w:val="00153538"/>
    <w:rsid w:val="00153834"/>
    <w:rsid w:val="00160340"/>
    <w:rsid w:val="00160824"/>
    <w:rsid w:val="00163EBF"/>
    <w:rsid w:val="0016604F"/>
    <w:rsid w:val="00180702"/>
    <w:rsid w:val="00180D11"/>
    <w:rsid w:val="001A485C"/>
    <w:rsid w:val="001A5089"/>
    <w:rsid w:val="001A758B"/>
    <w:rsid w:val="001A7F4A"/>
    <w:rsid w:val="001B0D2C"/>
    <w:rsid w:val="001B30B1"/>
    <w:rsid w:val="001B346E"/>
    <w:rsid w:val="001B466A"/>
    <w:rsid w:val="001B5A33"/>
    <w:rsid w:val="001B5E03"/>
    <w:rsid w:val="001B61C7"/>
    <w:rsid w:val="001C00C3"/>
    <w:rsid w:val="001C0F7F"/>
    <w:rsid w:val="001C2292"/>
    <w:rsid w:val="001C2974"/>
    <w:rsid w:val="001C5E68"/>
    <w:rsid w:val="001C7930"/>
    <w:rsid w:val="001D1DC5"/>
    <w:rsid w:val="001D1FA3"/>
    <w:rsid w:val="001D4040"/>
    <w:rsid w:val="001D6C9C"/>
    <w:rsid w:val="001E01CA"/>
    <w:rsid w:val="001E33E1"/>
    <w:rsid w:val="001E47E7"/>
    <w:rsid w:val="001E487C"/>
    <w:rsid w:val="001E6FC2"/>
    <w:rsid w:val="001F46FE"/>
    <w:rsid w:val="001F5573"/>
    <w:rsid w:val="001F55EA"/>
    <w:rsid w:val="001F6A30"/>
    <w:rsid w:val="001F6F23"/>
    <w:rsid w:val="00200276"/>
    <w:rsid w:val="00200391"/>
    <w:rsid w:val="00200AF1"/>
    <w:rsid w:val="00200FE9"/>
    <w:rsid w:val="0020171A"/>
    <w:rsid w:val="00201FD0"/>
    <w:rsid w:val="00202438"/>
    <w:rsid w:val="00203170"/>
    <w:rsid w:val="00204EF0"/>
    <w:rsid w:val="002056C0"/>
    <w:rsid w:val="0020582B"/>
    <w:rsid w:val="00207026"/>
    <w:rsid w:val="00207CB9"/>
    <w:rsid w:val="00210AE5"/>
    <w:rsid w:val="0021159D"/>
    <w:rsid w:val="0021335A"/>
    <w:rsid w:val="00213485"/>
    <w:rsid w:val="00214248"/>
    <w:rsid w:val="00214B28"/>
    <w:rsid w:val="00215D09"/>
    <w:rsid w:val="002167FC"/>
    <w:rsid w:val="00217682"/>
    <w:rsid w:val="002239D1"/>
    <w:rsid w:val="002250EC"/>
    <w:rsid w:val="0023034A"/>
    <w:rsid w:val="00233ABF"/>
    <w:rsid w:val="00234ABE"/>
    <w:rsid w:val="00237317"/>
    <w:rsid w:val="00240601"/>
    <w:rsid w:val="002414D1"/>
    <w:rsid w:val="00244EBB"/>
    <w:rsid w:val="0024600E"/>
    <w:rsid w:val="00250878"/>
    <w:rsid w:val="00251493"/>
    <w:rsid w:val="0025156F"/>
    <w:rsid w:val="00255114"/>
    <w:rsid w:val="00255885"/>
    <w:rsid w:val="0025649E"/>
    <w:rsid w:val="00256EE7"/>
    <w:rsid w:val="00260100"/>
    <w:rsid w:val="00260B7A"/>
    <w:rsid w:val="002610C5"/>
    <w:rsid w:val="00262A99"/>
    <w:rsid w:val="00264B29"/>
    <w:rsid w:val="0026600B"/>
    <w:rsid w:val="00266412"/>
    <w:rsid w:val="00271CD5"/>
    <w:rsid w:val="002736FA"/>
    <w:rsid w:val="00274B8C"/>
    <w:rsid w:val="00275442"/>
    <w:rsid w:val="002761E7"/>
    <w:rsid w:val="00277BFD"/>
    <w:rsid w:val="0028154F"/>
    <w:rsid w:val="002821A5"/>
    <w:rsid w:val="002841B4"/>
    <w:rsid w:val="0028432E"/>
    <w:rsid w:val="00284629"/>
    <w:rsid w:val="002857A0"/>
    <w:rsid w:val="00291824"/>
    <w:rsid w:val="00292583"/>
    <w:rsid w:val="00292804"/>
    <w:rsid w:val="00292B0D"/>
    <w:rsid w:val="002931BC"/>
    <w:rsid w:val="002A0437"/>
    <w:rsid w:val="002A04BD"/>
    <w:rsid w:val="002A11E2"/>
    <w:rsid w:val="002A1A58"/>
    <w:rsid w:val="002A2FD7"/>
    <w:rsid w:val="002A3E24"/>
    <w:rsid w:val="002A6EA5"/>
    <w:rsid w:val="002A7B81"/>
    <w:rsid w:val="002B1D3E"/>
    <w:rsid w:val="002B2CD9"/>
    <w:rsid w:val="002B2EF1"/>
    <w:rsid w:val="002B2FF4"/>
    <w:rsid w:val="002B7327"/>
    <w:rsid w:val="002C347C"/>
    <w:rsid w:val="002D27E0"/>
    <w:rsid w:val="002D2989"/>
    <w:rsid w:val="002D2D65"/>
    <w:rsid w:val="002D4B6F"/>
    <w:rsid w:val="002D5B2A"/>
    <w:rsid w:val="002F0793"/>
    <w:rsid w:val="002F0F28"/>
    <w:rsid w:val="002F4843"/>
    <w:rsid w:val="002F4EBB"/>
    <w:rsid w:val="002F672A"/>
    <w:rsid w:val="002F7BA1"/>
    <w:rsid w:val="00300915"/>
    <w:rsid w:val="003016A9"/>
    <w:rsid w:val="00301EFD"/>
    <w:rsid w:val="00302A75"/>
    <w:rsid w:val="0030407F"/>
    <w:rsid w:val="00305F14"/>
    <w:rsid w:val="00306464"/>
    <w:rsid w:val="00306496"/>
    <w:rsid w:val="0030745B"/>
    <w:rsid w:val="003128A7"/>
    <w:rsid w:val="00313517"/>
    <w:rsid w:val="00313724"/>
    <w:rsid w:val="0031503E"/>
    <w:rsid w:val="00315EE5"/>
    <w:rsid w:val="00317251"/>
    <w:rsid w:val="00320116"/>
    <w:rsid w:val="00320223"/>
    <w:rsid w:val="00320558"/>
    <w:rsid w:val="0032063E"/>
    <w:rsid w:val="00321AD7"/>
    <w:rsid w:val="0032549D"/>
    <w:rsid w:val="00326E58"/>
    <w:rsid w:val="0032719C"/>
    <w:rsid w:val="00331E4A"/>
    <w:rsid w:val="00331E6A"/>
    <w:rsid w:val="00333AB1"/>
    <w:rsid w:val="00334813"/>
    <w:rsid w:val="00337C62"/>
    <w:rsid w:val="0034025D"/>
    <w:rsid w:val="00340B44"/>
    <w:rsid w:val="00340EC6"/>
    <w:rsid w:val="00341C7C"/>
    <w:rsid w:val="003425FF"/>
    <w:rsid w:val="003431BD"/>
    <w:rsid w:val="00350803"/>
    <w:rsid w:val="0035272A"/>
    <w:rsid w:val="00352FDE"/>
    <w:rsid w:val="0035443D"/>
    <w:rsid w:val="003553ED"/>
    <w:rsid w:val="003577F6"/>
    <w:rsid w:val="00360262"/>
    <w:rsid w:val="003617B2"/>
    <w:rsid w:val="003627E0"/>
    <w:rsid w:val="0036425D"/>
    <w:rsid w:val="00365C6A"/>
    <w:rsid w:val="0036629B"/>
    <w:rsid w:val="00370565"/>
    <w:rsid w:val="00370971"/>
    <w:rsid w:val="00370D2A"/>
    <w:rsid w:val="0037101E"/>
    <w:rsid w:val="00372FB6"/>
    <w:rsid w:val="0037512A"/>
    <w:rsid w:val="00375C81"/>
    <w:rsid w:val="00377A99"/>
    <w:rsid w:val="0038008E"/>
    <w:rsid w:val="00384284"/>
    <w:rsid w:val="00384735"/>
    <w:rsid w:val="00384A1F"/>
    <w:rsid w:val="00385159"/>
    <w:rsid w:val="00390B9A"/>
    <w:rsid w:val="00392736"/>
    <w:rsid w:val="003929B7"/>
    <w:rsid w:val="00393F56"/>
    <w:rsid w:val="00396A56"/>
    <w:rsid w:val="003A13A5"/>
    <w:rsid w:val="003A3718"/>
    <w:rsid w:val="003A39A9"/>
    <w:rsid w:val="003A464E"/>
    <w:rsid w:val="003A48D2"/>
    <w:rsid w:val="003A53E7"/>
    <w:rsid w:val="003A6F69"/>
    <w:rsid w:val="003A6FF5"/>
    <w:rsid w:val="003B03ED"/>
    <w:rsid w:val="003B0DA3"/>
    <w:rsid w:val="003B217C"/>
    <w:rsid w:val="003B24F8"/>
    <w:rsid w:val="003B2856"/>
    <w:rsid w:val="003B3A51"/>
    <w:rsid w:val="003B479D"/>
    <w:rsid w:val="003B51A4"/>
    <w:rsid w:val="003B77D7"/>
    <w:rsid w:val="003B7E61"/>
    <w:rsid w:val="003C0051"/>
    <w:rsid w:val="003C0ABE"/>
    <w:rsid w:val="003C1571"/>
    <w:rsid w:val="003C2A77"/>
    <w:rsid w:val="003C581B"/>
    <w:rsid w:val="003C584A"/>
    <w:rsid w:val="003C637D"/>
    <w:rsid w:val="003C6BAD"/>
    <w:rsid w:val="003C7991"/>
    <w:rsid w:val="003D0E85"/>
    <w:rsid w:val="003D192E"/>
    <w:rsid w:val="003D4E06"/>
    <w:rsid w:val="003D792D"/>
    <w:rsid w:val="003E14FA"/>
    <w:rsid w:val="003E2AF0"/>
    <w:rsid w:val="003E6810"/>
    <w:rsid w:val="003E7120"/>
    <w:rsid w:val="003E7736"/>
    <w:rsid w:val="003F0B43"/>
    <w:rsid w:val="003F3894"/>
    <w:rsid w:val="003F4269"/>
    <w:rsid w:val="004016CE"/>
    <w:rsid w:val="00401728"/>
    <w:rsid w:val="00403713"/>
    <w:rsid w:val="00405261"/>
    <w:rsid w:val="00405339"/>
    <w:rsid w:val="004073D5"/>
    <w:rsid w:val="004118BA"/>
    <w:rsid w:val="00411E69"/>
    <w:rsid w:val="00412AD3"/>
    <w:rsid w:val="00412D78"/>
    <w:rsid w:val="004138A9"/>
    <w:rsid w:val="004138DE"/>
    <w:rsid w:val="004148CA"/>
    <w:rsid w:val="00416B68"/>
    <w:rsid w:val="004221D8"/>
    <w:rsid w:val="00424022"/>
    <w:rsid w:val="00424176"/>
    <w:rsid w:val="00424F37"/>
    <w:rsid w:val="00425627"/>
    <w:rsid w:val="00425F32"/>
    <w:rsid w:val="00427CF5"/>
    <w:rsid w:val="00430BFF"/>
    <w:rsid w:val="00432D28"/>
    <w:rsid w:val="00434007"/>
    <w:rsid w:val="00435366"/>
    <w:rsid w:val="00440AE6"/>
    <w:rsid w:val="00441E24"/>
    <w:rsid w:val="00442172"/>
    <w:rsid w:val="00443F12"/>
    <w:rsid w:val="004455DA"/>
    <w:rsid w:val="00446459"/>
    <w:rsid w:val="004475E5"/>
    <w:rsid w:val="004505CD"/>
    <w:rsid w:val="004517E5"/>
    <w:rsid w:val="00452519"/>
    <w:rsid w:val="00455016"/>
    <w:rsid w:val="004563AA"/>
    <w:rsid w:val="004564AE"/>
    <w:rsid w:val="0045746B"/>
    <w:rsid w:val="004579E9"/>
    <w:rsid w:val="00457F45"/>
    <w:rsid w:val="004604C4"/>
    <w:rsid w:val="00464773"/>
    <w:rsid w:val="00464944"/>
    <w:rsid w:val="00471997"/>
    <w:rsid w:val="00471D81"/>
    <w:rsid w:val="00471FE9"/>
    <w:rsid w:val="004730EE"/>
    <w:rsid w:val="00473BEB"/>
    <w:rsid w:val="00476126"/>
    <w:rsid w:val="00477F9E"/>
    <w:rsid w:val="00481FFF"/>
    <w:rsid w:val="004821A8"/>
    <w:rsid w:val="004828A6"/>
    <w:rsid w:val="00482F37"/>
    <w:rsid w:val="00483E2B"/>
    <w:rsid w:val="00484F20"/>
    <w:rsid w:val="00484F5C"/>
    <w:rsid w:val="00493680"/>
    <w:rsid w:val="00493857"/>
    <w:rsid w:val="00494D26"/>
    <w:rsid w:val="00495AFF"/>
    <w:rsid w:val="00496D58"/>
    <w:rsid w:val="004A1ED8"/>
    <w:rsid w:val="004A2569"/>
    <w:rsid w:val="004A3E1E"/>
    <w:rsid w:val="004A5312"/>
    <w:rsid w:val="004A5B51"/>
    <w:rsid w:val="004A5F17"/>
    <w:rsid w:val="004A6664"/>
    <w:rsid w:val="004A756C"/>
    <w:rsid w:val="004B05D4"/>
    <w:rsid w:val="004B0C2E"/>
    <w:rsid w:val="004B13C9"/>
    <w:rsid w:val="004B2276"/>
    <w:rsid w:val="004B2F5E"/>
    <w:rsid w:val="004B3055"/>
    <w:rsid w:val="004B3E3E"/>
    <w:rsid w:val="004C0AC6"/>
    <w:rsid w:val="004C34DC"/>
    <w:rsid w:val="004C6796"/>
    <w:rsid w:val="004C73C6"/>
    <w:rsid w:val="004D10C8"/>
    <w:rsid w:val="004D30CE"/>
    <w:rsid w:val="004D6746"/>
    <w:rsid w:val="004D7945"/>
    <w:rsid w:val="004E0DB9"/>
    <w:rsid w:val="004E52B1"/>
    <w:rsid w:val="004E6132"/>
    <w:rsid w:val="004E7A31"/>
    <w:rsid w:val="004F1960"/>
    <w:rsid w:val="004F297A"/>
    <w:rsid w:val="004F35A3"/>
    <w:rsid w:val="004F4AE7"/>
    <w:rsid w:val="004F6B5F"/>
    <w:rsid w:val="004F73A3"/>
    <w:rsid w:val="004F773D"/>
    <w:rsid w:val="004F7DDB"/>
    <w:rsid w:val="00500EED"/>
    <w:rsid w:val="00503836"/>
    <w:rsid w:val="00503912"/>
    <w:rsid w:val="00503C06"/>
    <w:rsid w:val="005054CE"/>
    <w:rsid w:val="00507F36"/>
    <w:rsid w:val="00512C65"/>
    <w:rsid w:val="00513337"/>
    <w:rsid w:val="00513D43"/>
    <w:rsid w:val="005155B2"/>
    <w:rsid w:val="00515950"/>
    <w:rsid w:val="00516FD5"/>
    <w:rsid w:val="00517F9D"/>
    <w:rsid w:val="00521659"/>
    <w:rsid w:val="0052180E"/>
    <w:rsid w:val="005233EB"/>
    <w:rsid w:val="00523BE3"/>
    <w:rsid w:val="00523E09"/>
    <w:rsid w:val="005249AB"/>
    <w:rsid w:val="00524FED"/>
    <w:rsid w:val="00524FFC"/>
    <w:rsid w:val="00525C87"/>
    <w:rsid w:val="00526684"/>
    <w:rsid w:val="00526B23"/>
    <w:rsid w:val="00531A0B"/>
    <w:rsid w:val="00533A9A"/>
    <w:rsid w:val="005359AA"/>
    <w:rsid w:val="0053763A"/>
    <w:rsid w:val="005408B8"/>
    <w:rsid w:val="00540DCE"/>
    <w:rsid w:val="00540E33"/>
    <w:rsid w:val="00542CF4"/>
    <w:rsid w:val="005453D7"/>
    <w:rsid w:val="005458CA"/>
    <w:rsid w:val="00545A5E"/>
    <w:rsid w:val="00545E22"/>
    <w:rsid w:val="00547106"/>
    <w:rsid w:val="005516C1"/>
    <w:rsid w:val="00551C33"/>
    <w:rsid w:val="00555726"/>
    <w:rsid w:val="0055584E"/>
    <w:rsid w:val="005567AD"/>
    <w:rsid w:val="00556F54"/>
    <w:rsid w:val="0056093F"/>
    <w:rsid w:val="00567412"/>
    <w:rsid w:val="005700D4"/>
    <w:rsid w:val="0057331E"/>
    <w:rsid w:val="00573A52"/>
    <w:rsid w:val="00576522"/>
    <w:rsid w:val="005771B4"/>
    <w:rsid w:val="0057790F"/>
    <w:rsid w:val="00577CF4"/>
    <w:rsid w:val="00580533"/>
    <w:rsid w:val="00582BAF"/>
    <w:rsid w:val="005909C5"/>
    <w:rsid w:val="00590DCA"/>
    <w:rsid w:val="005930C0"/>
    <w:rsid w:val="005954AC"/>
    <w:rsid w:val="00595E52"/>
    <w:rsid w:val="00597B97"/>
    <w:rsid w:val="005A150F"/>
    <w:rsid w:val="005A156D"/>
    <w:rsid w:val="005A3A07"/>
    <w:rsid w:val="005A3B65"/>
    <w:rsid w:val="005A5BA6"/>
    <w:rsid w:val="005A643F"/>
    <w:rsid w:val="005A6F43"/>
    <w:rsid w:val="005A7412"/>
    <w:rsid w:val="005B1D29"/>
    <w:rsid w:val="005B1FD1"/>
    <w:rsid w:val="005B4462"/>
    <w:rsid w:val="005B560C"/>
    <w:rsid w:val="005B6529"/>
    <w:rsid w:val="005C2B97"/>
    <w:rsid w:val="005C4A78"/>
    <w:rsid w:val="005D098D"/>
    <w:rsid w:val="005D0C82"/>
    <w:rsid w:val="005D4846"/>
    <w:rsid w:val="005D4D84"/>
    <w:rsid w:val="005D5858"/>
    <w:rsid w:val="005D689F"/>
    <w:rsid w:val="005D790C"/>
    <w:rsid w:val="005E0BC6"/>
    <w:rsid w:val="005E2792"/>
    <w:rsid w:val="005E31E1"/>
    <w:rsid w:val="005E418E"/>
    <w:rsid w:val="005E4A4D"/>
    <w:rsid w:val="005E4F9E"/>
    <w:rsid w:val="005E55CB"/>
    <w:rsid w:val="005E580F"/>
    <w:rsid w:val="005E79D7"/>
    <w:rsid w:val="005F338A"/>
    <w:rsid w:val="005F5EB5"/>
    <w:rsid w:val="006006CB"/>
    <w:rsid w:val="006007EE"/>
    <w:rsid w:val="00602998"/>
    <w:rsid w:val="00603A9F"/>
    <w:rsid w:val="00603AA4"/>
    <w:rsid w:val="006054E5"/>
    <w:rsid w:val="00605750"/>
    <w:rsid w:val="00606343"/>
    <w:rsid w:val="006134C3"/>
    <w:rsid w:val="00613F33"/>
    <w:rsid w:val="00614957"/>
    <w:rsid w:val="00616127"/>
    <w:rsid w:val="00616136"/>
    <w:rsid w:val="00616C08"/>
    <w:rsid w:val="0061713D"/>
    <w:rsid w:val="00621EDD"/>
    <w:rsid w:val="00622F5F"/>
    <w:rsid w:val="00624111"/>
    <w:rsid w:val="00624F97"/>
    <w:rsid w:val="00633D84"/>
    <w:rsid w:val="00635FE7"/>
    <w:rsid w:val="00636185"/>
    <w:rsid w:val="00636379"/>
    <w:rsid w:val="006369EB"/>
    <w:rsid w:val="00640FE0"/>
    <w:rsid w:val="00641CF9"/>
    <w:rsid w:val="00642730"/>
    <w:rsid w:val="006436D3"/>
    <w:rsid w:val="006475F0"/>
    <w:rsid w:val="00650416"/>
    <w:rsid w:val="0065180A"/>
    <w:rsid w:val="00652B1D"/>
    <w:rsid w:val="00655EA1"/>
    <w:rsid w:val="006563C4"/>
    <w:rsid w:val="006574B4"/>
    <w:rsid w:val="00657B97"/>
    <w:rsid w:val="00660715"/>
    <w:rsid w:val="0066117D"/>
    <w:rsid w:val="00661F0D"/>
    <w:rsid w:val="006624A6"/>
    <w:rsid w:val="00663A47"/>
    <w:rsid w:val="00665047"/>
    <w:rsid w:val="006654B1"/>
    <w:rsid w:val="00667630"/>
    <w:rsid w:val="00670071"/>
    <w:rsid w:val="006702BC"/>
    <w:rsid w:val="00670F52"/>
    <w:rsid w:val="006718FD"/>
    <w:rsid w:val="0067350C"/>
    <w:rsid w:val="00675300"/>
    <w:rsid w:val="00676EA9"/>
    <w:rsid w:val="006774A1"/>
    <w:rsid w:val="00683060"/>
    <w:rsid w:val="006837FF"/>
    <w:rsid w:val="00686344"/>
    <w:rsid w:val="00686C8D"/>
    <w:rsid w:val="00686FA8"/>
    <w:rsid w:val="00691BBC"/>
    <w:rsid w:val="006927C5"/>
    <w:rsid w:val="00693254"/>
    <w:rsid w:val="006950A4"/>
    <w:rsid w:val="00695471"/>
    <w:rsid w:val="00695CC8"/>
    <w:rsid w:val="00697FF7"/>
    <w:rsid w:val="006A0122"/>
    <w:rsid w:val="006A0BC0"/>
    <w:rsid w:val="006A18AD"/>
    <w:rsid w:val="006A1FC8"/>
    <w:rsid w:val="006A3120"/>
    <w:rsid w:val="006A5DB3"/>
    <w:rsid w:val="006A5E83"/>
    <w:rsid w:val="006B139E"/>
    <w:rsid w:val="006B1ECD"/>
    <w:rsid w:val="006B2D36"/>
    <w:rsid w:val="006B4034"/>
    <w:rsid w:val="006B5982"/>
    <w:rsid w:val="006B5D5C"/>
    <w:rsid w:val="006B7061"/>
    <w:rsid w:val="006B772F"/>
    <w:rsid w:val="006C0072"/>
    <w:rsid w:val="006C0B8C"/>
    <w:rsid w:val="006C3088"/>
    <w:rsid w:val="006C4BB1"/>
    <w:rsid w:val="006C6AE5"/>
    <w:rsid w:val="006C6E03"/>
    <w:rsid w:val="006C79E1"/>
    <w:rsid w:val="006D044B"/>
    <w:rsid w:val="006D10F9"/>
    <w:rsid w:val="006D2BDE"/>
    <w:rsid w:val="006E0348"/>
    <w:rsid w:val="006E0482"/>
    <w:rsid w:val="006E18F9"/>
    <w:rsid w:val="006E1B0D"/>
    <w:rsid w:val="006E5957"/>
    <w:rsid w:val="006E6B25"/>
    <w:rsid w:val="006E7BB3"/>
    <w:rsid w:val="006F2AC9"/>
    <w:rsid w:val="006F3D97"/>
    <w:rsid w:val="006F4BD8"/>
    <w:rsid w:val="006F5208"/>
    <w:rsid w:val="006F6379"/>
    <w:rsid w:val="006F7079"/>
    <w:rsid w:val="00700962"/>
    <w:rsid w:val="007022B1"/>
    <w:rsid w:val="00702F6C"/>
    <w:rsid w:val="007035F2"/>
    <w:rsid w:val="00704538"/>
    <w:rsid w:val="00705E13"/>
    <w:rsid w:val="00706F94"/>
    <w:rsid w:val="00707085"/>
    <w:rsid w:val="00707121"/>
    <w:rsid w:val="0070738D"/>
    <w:rsid w:val="0071046F"/>
    <w:rsid w:val="00712DB7"/>
    <w:rsid w:val="0071404F"/>
    <w:rsid w:val="007147DC"/>
    <w:rsid w:val="00714EFD"/>
    <w:rsid w:val="00715727"/>
    <w:rsid w:val="0071631B"/>
    <w:rsid w:val="00716973"/>
    <w:rsid w:val="00720664"/>
    <w:rsid w:val="007207E3"/>
    <w:rsid w:val="0072144A"/>
    <w:rsid w:val="00722401"/>
    <w:rsid w:val="00722EF2"/>
    <w:rsid w:val="00725E3D"/>
    <w:rsid w:val="00726ED3"/>
    <w:rsid w:val="00730BF5"/>
    <w:rsid w:val="00732EC6"/>
    <w:rsid w:val="00736413"/>
    <w:rsid w:val="00737A2C"/>
    <w:rsid w:val="007419BB"/>
    <w:rsid w:val="00742835"/>
    <w:rsid w:val="00742C7B"/>
    <w:rsid w:val="007476B9"/>
    <w:rsid w:val="007501E3"/>
    <w:rsid w:val="0075038B"/>
    <w:rsid w:val="00750440"/>
    <w:rsid w:val="007557FB"/>
    <w:rsid w:val="007575FA"/>
    <w:rsid w:val="00760065"/>
    <w:rsid w:val="007607B5"/>
    <w:rsid w:val="00761DD5"/>
    <w:rsid w:val="00762C45"/>
    <w:rsid w:val="00764CFF"/>
    <w:rsid w:val="007660F0"/>
    <w:rsid w:val="0077036D"/>
    <w:rsid w:val="0077144D"/>
    <w:rsid w:val="00772A12"/>
    <w:rsid w:val="00774AAA"/>
    <w:rsid w:val="00775CBD"/>
    <w:rsid w:val="0077733C"/>
    <w:rsid w:val="00780A15"/>
    <w:rsid w:val="00780A72"/>
    <w:rsid w:val="00782FD0"/>
    <w:rsid w:val="00785E25"/>
    <w:rsid w:val="00787531"/>
    <w:rsid w:val="00791DD0"/>
    <w:rsid w:val="00792C50"/>
    <w:rsid w:val="0079379A"/>
    <w:rsid w:val="00794458"/>
    <w:rsid w:val="007967B8"/>
    <w:rsid w:val="007A1BEF"/>
    <w:rsid w:val="007A21BA"/>
    <w:rsid w:val="007A318B"/>
    <w:rsid w:val="007A391C"/>
    <w:rsid w:val="007A5C2D"/>
    <w:rsid w:val="007A648F"/>
    <w:rsid w:val="007A656E"/>
    <w:rsid w:val="007A7036"/>
    <w:rsid w:val="007B0832"/>
    <w:rsid w:val="007B379E"/>
    <w:rsid w:val="007B3D5D"/>
    <w:rsid w:val="007B4E32"/>
    <w:rsid w:val="007B58C5"/>
    <w:rsid w:val="007C1142"/>
    <w:rsid w:val="007C33E5"/>
    <w:rsid w:val="007C3457"/>
    <w:rsid w:val="007C3C07"/>
    <w:rsid w:val="007C5F13"/>
    <w:rsid w:val="007C7F82"/>
    <w:rsid w:val="007D012A"/>
    <w:rsid w:val="007D132D"/>
    <w:rsid w:val="007D3BE7"/>
    <w:rsid w:val="007D4327"/>
    <w:rsid w:val="007D47A2"/>
    <w:rsid w:val="007D7E21"/>
    <w:rsid w:val="007E010E"/>
    <w:rsid w:val="007E0D70"/>
    <w:rsid w:val="007E11B9"/>
    <w:rsid w:val="007E1CB2"/>
    <w:rsid w:val="007E5C14"/>
    <w:rsid w:val="007E604E"/>
    <w:rsid w:val="007F0E5E"/>
    <w:rsid w:val="007F2343"/>
    <w:rsid w:val="007F317F"/>
    <w:rsid w:val="007F34E5"/>
    <w:rsid w:val="007F35E0"/>
    <w:rsid w:val="007F44C4"/>
    <w:rsid w:val="007F4C42"/>
    <w:rsid w:val="007F50DB"/>
    <w:rsid w:val="007F6B77"/>
    <w:rsid w:val="007F6E36"/>
    <w:rsid w:val="0080137B"/>
    <w:rsid w:val="00802429"/>
    <w:rsid w:val="00804B93"/>
    <w:rsid w:val="00804C70"/>
    <w:rsid w:val="00805F91"/>
    <w:rsid w:val="0080740E"/>
    <w:rsid w:val="00812F7F"/>
    <w:rsid w:val="0081341A"/>
    <w:rsid w:val="0081577B"/>
    <w:rsid w:val="0081618C"/>
    <w:rsid w:val="00820460"/>
    <w:rsid w:val="008230EB"/>
    <w:rsid w:val="008236E1"/>
    <w:rsid w:val="0082420D"/>
    <w:rsid w:val="00825570"/>
    <w:rsid w:val="00825E8E"/>
    <w:rsid w:val="0082760E"/>
    <w:rsid w:val="008300FD"/>
    <w:rsid w:val="00831C47"/>
    <w:rsid w:val="00831CE2"/>
    <w:rsid w:val="00834ACE"/>
    <w:rsid w:val="008360FF"/>
    <w:rsid w:val="008362C2"/>
    <w:rsid w:val="00836DDC"/>
    <w:rsid w:val="008433C4"/>
    <w:rsid w:val="00844818"/>
    <w:rsid w:val="00844C39"/>
    <w:rsid w:val="00844D5A"/>
    <w:rsid w:val="00846680"/>
    <w:rsid w:val="0084677E"/>
    <w:rsid w:val="00850908"/>
    <w:rsid w:val="008519D7"/>
    <w:rsid w:val="00851EBB"/>
    <w:rsid w:val="008522D2"/>
    <w:rsid w:val="00853A17"/>
    <w:rsid w:val="008608A4"/>
    <w:rsid w:val="00861119"/>
    <w:rsid w:val="00864004"/>
    <w:rsid w:val="00865AE0"/>
    <w:rsid w:val="00866BC6"/>
    <w:rsid w:val="00866F70"/>
    <w:rsid w:val="00867627"/>
    <w:rsid w:val="00871BB7"/>
    <w:rsid w:val="00872CFF"/>
    <w:rsid w:val="00873F63"/>
    <w:rsid w:val="00877AA4"/>
    <w:rsid w:val="0088022D"/>
    <w:rsid w:val="008820E9"/>
    <w:rsid w:val="00882469"/>
    <w:rsid w:val="008838BC"/>
    <w:rsid w:val="00883B2D"/>
    <w:rsid w:val="008858B0"/>
    <w:rsid w:val="00886F0B"/>
    <w:rsid w:val="0088774F"/>
    <w:rsid w:val="0089145B"/>
    <w:rsid w:val="00892DAD"/>
    <w:rsid w:val="00892FBE"/>
    <w:rsid w:val="0089544B"/>
    <w:rsid w:val="008964F7"/>
    <w:rsid w:val="00896A7A"/>
    <w:rsid w:val="008A08E1"/>
    <w:rsid w:val="008A2713"/>
    <w:rsid w:val="008A3033"/>
    <w:rsid w:val="008A3308"/>
    <w:rsid w:val="008A6DB8"/>
    <w:rsid w:val="008A7100"/>
    <w:rsid w:val="008B0626"/>
    <w:rsid w:val="008B3E70"/>
    <w:rsid w:val="008B47A6"/>
    <w:rsid w:val="008B4D91"/>
    <w:rsid w:val="008B5F9E"/>
    <w:rsid w:val="008C1813"/>
    <w:rsid w:val="008C24D4"/>
    <w:rsid w:val="008C353E"/>
    <w:rsid w:val="008C515E"/>
    <w:rsid w:val="008C59F0"/>
    <w:rsid w:val="008C658F"/>
    <w:rsid w:val="008C682D"/>
    <w:rsid w:val="008C689C"/>
    <w:rsid w:val="008C6C06"/>
    <w:rsid w:val="008D2A36"/>
    <w:rsid w:val="008D2E7D"/>
    <w:rsid w:val="008D3195"/>
    <w:rsid w:val="008D39B4"/>
    <w:rsid w:val="008D4C1C"/>
    <w:rsid w:val="008D5022"/>
    <w:rsid w:val="008D5073"/>
    <w:rsid w:val="008D66CE"/>
    <w:rsid w:val="008D70EB"/>
    <w:rsid w:val="008D7AB9"/>
    <w:rsid w:val="008E0A56"/>
    <w:rsid w:val="008E2D6F"/>
    <w:rsid w:val="008E4423"/>
    <w:rsid w:val="008E57A5"/>
    <w:rsid w:val="008F09BA"/>
    <w:rsid w:val="008F0B0B"/>
    <w:rsid w:val="008F57E2"/>
    <w:rsid w:val="008F6B2D"/>
    <w:rsid w:val="008F72A2"/>
    <w:rsid w:val="008F77FC"/>
    <w:rsid w:val="009038D8"/>
    <w:rsid w:val="00904404"/>
    <w:rsid w:val="00904641"/>
    <w:rsid w:val="0090482E"/>
    <w:rsid w:val="00905128"/>
    <w:rsid w:val="00911361"/>
    <w:rsid w:val="0091223B"/>
    <w:rsid w:val="009133D3"/>
    <w:rsid w:val="009136F0"/>
    <w:rsid w:val="009148A5"/>
    <w:rsid w:val="00916F88"/>
    <w:rsid w:val="009217BF"/>
    <w:rsid w:val="00921887"/>
    <w:rsid w:val="009218DE"/>
    <w:rsid w:val="009232FD"/>
    <w:rsid w:val="0092336A"/>
    <w:rsid w:val="009309F4"/>
    <w:rsid w:val="00931E41"/>
    <w:rsid w:val="009357B2"/>
    <w:rsid w:val="00935A8A"/>
    <w:rsid w:val="0093624D"/>
    <w:rsid w:val="00940B62"/>
    <w:rsid w:val="0094249E"/>
    <w:rsid w:val="00942DAA"/>
    <w:rsid w:val="009445D4"/>
    <w:rsid w:val="0094565E"/>
    <w:rsid w:val="00946012"/>
    <w:rsid w:val="0094688B"/>
    <w:rsid w:val="00947FE2"/>
    <w:rsid w:val="00951435"/>
    <w:rsid w:val="0095317A"/>
    <w:rsid w:val="0095390E"/>
    <w:rsid w:val="00954F57"/>
    <w:rsid w:val="00956D2D"/>
    <w:rsid w:val="00957491"/>
    <w:rsid w:val="00960346"/>
    <w:rsid w:val="0096100B"/>
    <w:rsid w:val="00961EC6"/>
    <w:rsid w:val="0096288C"/>
    <w:rsid w:val="0096628A"/>
    <w:rsid w:val="009706E8"/>
    <w:rsid w:val="009707FE"/>
    <w:rsid w:val="009710A4"/>
    <w:rsid w:val="00972D4F"/>
    <w:rsid w:val="00974518"/>
    <w:rsid w:val="00974AAA"/>
    <w:rsid w:val="0097690A"/>
    <w:rsid w:val="00976B7E"/>
    <w:rsid w:val="009814B6"/>
    <w:rsid w:val="009858A5"/>
    <w:rsid w:val="00986600"/>
    <w:rsid w:val="009908BF"/>
    <w:rsid w:val="00990E42"/>
    <w:rsid w:val="0099216D"/>
    <w:rsid w:val="00993BB4"/>
    <w:rsid w:val="00994935"/>
    <w:rsid w:val="009955B6"/>
    <w:rsid w:val="00996A97"/>
    <w:rsid w:val="009A02C9"/>
    <w:rsid w:val="009A1239"/>
    <w:rsid w:val="009A1759"/>
    <w:rsid w:val="009A199D"/>
    <w:rsid w:val="009A1ED4"/>
    <w:rsid w:val="009A36D5"/>
    <w:rsid w:val="009A4169"/>
    <w:rsid w:val="009A543C"/>
    <w:rsid w:val="009A6004"/>
    <w:rsid w:val="009A6207"/>
    <w:rsid w:val="009A72DD"/>
    <w:rsid w:val="009B0711"/>
    <w:rsid w:val="009B0C95"/>
    <w:rsid w:val="009B20F1"/>
    <w:rsid w:val="009B23FB"/>
    <w:rsid w:val="009B44A6"/>
    <w:rsid w:val="009B605C"/>
    <w:rsid w:val="009D0093"/>
    <w:rsid w:val="009D026D"/>
    <w:rsid w:val="009D03CE"/>
    <w:rsid w:val="009D5142"/>
    <w:rsid w:val="009D5733"/>
    <w:rsid w:val="009D6EAF"/>
    <w:rsid w:val="009D7FC5"/>
    <w:rsid w:val="009E01EF"/>
    <w:rsid w:val="009E050E"/>
    <w:rsid w:val="009E244A"/>
    <w:rsid w:val="009E3975"/>
    <w:rsid w:val="009E46FC"/>
    <w:rsid w:val="009E4A7D"/>
    <w:rsid w:val="009E6760"/>
    <w:rsid w:val="009E7D14"/>
    <w:rsid w:val="009F083F"/>
    <w:rsid w:val="009F3B8F"/>
    <w:rsid w:val="009F5A42"/>
    <w:rsid w:val="009F5A61"/>
    <w:rsid w:val="009F6F36"/>
    <w:rsid w:val="00A016B5"/>
    <w:rsid w:val="00A01DD8"/>
    <w:rsid w:val="00A0222A"/>
    <w:rsid w:val="00A0302D"/>
    <w:rsid w:val="00A03C5E"/>
    <w:rsid w:val="00A06017"/>
    <w:rsid w:val="00A07643"/>
    <w:rsid w:val="00A0782A"/>
    <w:rsid w:val="00A1004B"/>
    <w:rsid w:val="00A105D1"/>
    <w:rsid w:val="00A114CF"/>
    <w:rsid w:val="00A139E0"/>
    <w:rsid w:val="00A14743"/>
    <w:rsid w:val="00A14C4D"/>
    <w:rsid w:val="00A15883"/>
    <w:rsid w:val="00A16599"/>
    <w:rsid w:val="00A17F9A"/>
    <w:rsid w:val="00A20CAE"/>
    <w:rsid w:val="00A22007"/>
    <w:rsid w:val="00A22028"/>
    <w:rsid w:val="00A2271D"/>
    <w:rsid w:val="00A22F00"/>
    <w:rsid w:val="00A23787"/>
    <w:rsid w:val="00A2528F"/>
    <w:rsid w:val="00A25D80"/>
    <w:rsid w:val="00A26C07"/>
    <w:rsid w:val="00A311A4"/>
    <w:rsid w:val="00A36D18"/>
    <w:rsid w:val="00A407A4"/>
    <w:rsid w:val="00A43F6F"/>
    <w:rsid w:val="00A44F73"/>
    <w:rsid w:val="00A45B95"/>
    <w:rsid w:val="00A45F71"/>
    <w:rsid w:val="00A52A4B"/>
    <w:rsid w:val="00A54CB4"/>
    <w:rsid w:val="00A566EC"/>
    <w:rsid w:val="00A57657"/>
    <w:rsid w:val="00A57C5C"/>
    <w:rsid w:val="00A61216"/>
    <w:rsid w:val="00A61325"/>
    <w:rsid w:val="00A61CD3"/>
    <w:rsid w:val="00A62776"/>
    <w:rsid w:val="00A635E9"/>
    <w:rsid w:val="00A638EA"/>
    <w:rsid w:val="00A63D1C"/>
    <w:rsid w:val="00A65DDC"/>
    <w:rsid w:val="00A66482"/>
    <w:rsid w:val="00A71CC3"/>
    <w:rsid w:val="00A73D92"/>
    <w:rsid w:val="00A74B8D"/>
    <w:rsid w:val="00A75A38"/>
    <w:rsid w:val="00A779D5"/>
    <w:rsid w:val="00A8189D"/>
    <w:rsid w:val="00A82107"/>
    <w:rsid w:val="00A8331F"/>
    <w:rsid w:val="00A83550"/>
    <w:rsid w:val="00A839EA"/>
    <w:rsid w:val="00A83FF3"/>
    <w:rsid w:val="00A84FF9"/>
    <w:rsid w:val="00A853BA"/>
    <w:rsid w:val="00A86B83"/>
    <w:rsid w:val="00A87208"/>
    <w:rsid w:val="00A90099"/>
    <w:rsid w:val="00A900DF"/>
    <w:rsid w:val="00A90325"/>
    <w:rsid w:val="00A914ED"/>
    <w:rsid w:val="00A916AD"/>
    <w:rsid w:val="00A96DF4"/>
    <w:rsid w:val="00AA0538"/>
    <w:rsid w:val="00AA07D7"/>
    <w:rsid w:val="00AA2D40"/>
    <w:rsid w:val="00AA42B4"/>
    <w:rsid w:val="00AA5DCA"/>
    <w:rsid w:val="00AA7FDA"/>
    <w:rsid w:val="00AB3106"/>
    <w:rsid w:val="00AB3C04"/>
    <w:rsid w:val="00AB4DA3"/>
    <w:rsid w:val="00AB545E"/>
    <w:rsid w:val="00AB6C42"/>
    <w:rsid w:val="00AB6CF5"/>
    <w:rsid w:val="00AC2363"/>
    <w:rsid w:val="00AC2E13"/>
    <w:rsid w:val="00AC5933"/>
    <w:rsid w:val="00AC5C94"/>
    <w:rsid w:val="00AC60B7"/>
    <w:rsid w:val="00AC6537"/>
    <w:rsid w:val="00AD0473"/>
    <w:rsid w:val="00AD0B75"/>
    <w:rsid w:val="00AD50F3"/>
    <w:rsid w:val="00AE11A9"/>
    <w:rsid w:val="00AE1A5B"/>
    <w:rsid w:val="00AE2D48"/>
    <w:rsid w:val="00AE5B0A"/>
    <w:rsid w:val="00AE5FD0"/>
    <w:rsid w:val="00AE7EDB"/>
    <w:rsid w:val="00AF0F67"/>
    <w:rsid w:val="00AF1F3E"/>
    <w:rsid w:val="00AF2765"/>
    <w:rsid w:val="00AF2FF8"/>
    <w:rsid w:val="00AF3896"/>
    <w:rsid w:val="00AF66A9"/>
    <w:rsid w:val="00AF720E"/>
    <w:rsid w:val="00AF7882"/>
    <w:rsid w:val="00AF7DF9"/>
    <w:rsid w:val="00B00529"/>
    <w:rsid w:val="00B028D6"/>
    <w:rsid w:val="00B04C8F"/>
    <w:rsid w:val="00B0593D"/>
    <w:rsid w:val="00B061B7"/>
    <w:rsid w:val="00B06478"/>
    <w:rsid w:val="00B11695"/>
    <w:rsid w:val="00B11E7F"/>
    <w:rsid w:val="00B11F41"/>
    <w:rsid w:val="00B12721"/>
    <w:rsid w:val="00B12740"/>
    <w:rsid w:val="00B13463"/>
    <w:rsid w:val="00B142BD"/>
    <w:rsid w:val="00B1770A"/>
    <w:rsid w:val="00B2072E"/>
    <w:rsid w:val="00B21F7A"/>
    <w:rsid w:val="00B2239D"/>
    <w:rsid w:val="00B22842"/>
    <w:rsid w:val="00B22BB7"/>
    <w:rsid w:val="00B232CF"/>
    <w:rsid w:val="00B23481"/>
    <w:rsid w:val="00B24F9C"/>
    <w:rsid w:val="00B276F0"/>
    <w:rsid w:val="00B31974"/>
    <w:rsid w:val="00B33E4C"/>
    <w:rsid w:val="00B33EDB"/>
    <w:rsid w:val="00B35B44"/>
    <w:rsid w:val="00B3695B"/>
    <w:rsid w:val="00B40FCB"/>
    <w:rsid w:val="00B41D98"/>
    <w:rsid w:val="00B43755"/>
    <w:rsid w:val="00B44163"/>
    <w:rsid w:val="00B44A1F"/>
    <w:rsid w:val="00B45075"/>
    <w:rsid w:val="00B454FF"/>
    <w:rsid w:val="00B541A4"/>
    <w:rsid w:val="00B556D7"/>
    <w:rsid w:val="00B56347"/>
    <w:rsid w:val="00B603FE"/>
    <w:rsid w:val="00B60634"/>
    <w:rsid w:val="00B60E6C"/>
    <w:rsid w:val="00B60F80"/>
    <w:rsid w:val="00B61967"/>
    <w:rsid w:val="00B623F7"/>
    <w:rsid w:val="00B63F99"/>
    <w:rsid w:val="00B64AAC"/>
    <w:rsid w:val="00B67242"/>
    <w:rsid w:val="00B719A0"/>
    <w:rsid w:val="00B71D3C"/>
    <w:rsid w:val="00B74CF3"/>
    <w:rsid w:val="00B74E30"/>
    <w:rsid w:val="00B754D7"/>
    <w:rsid w:val="00B755DB"/>
    <w:rsid w:val="00B75A15"/>
    <w:rsid w:val="00B75D66"/>
    <w:rsid w:val="00B800BB"/>
    <w:rsid w:val="00B8109C"/>
    <w:rsid w:val="00B81B23"/>
    <w:rsid w:val="00B83CE3"/>
    <w:rsid w:val="00B862A7"/>
    <w:rsid w:val="00B91CC4"/>
    <w:rsid w:val="00B93072"/>
    <w:rsid w:val="00B93DA2"/>
    <w:rsid w:val="00B95A38"/>
    <w:rsid w:val="00B95BDD"/>
    <w:rsid w:val="00B979A5"/>
    <w:rsid w:val="00BA39A1"/>
    <w:rsid w:val="00BA51B1"/>
    <w:rsid w:val="00BA5330"/>
    <w:rsid w:val="00BA6A2E"/>
    <w:rsid w:val="00BB079A"/>
    <w:rsid w:val="00BB3CBF"/>
    <w:rsid w:val="00BB3DD7"/>
    <w:rsid w:val="00BB3F66"/>
    <w:rsid w:val="00BB45D3"/>
    <w:rsid w:val="00BC1A53"/>
    <w:rsid w:val="00BC288B"/>
    <w:rsid w:val="00BC3B4A"/>
    <w:rsid w:val="00BC4CD3"/>
    <w:rsid w:val="00BC5DB3"/>
    <w:rsid w:val="00BD04B6"/>
    <w:rsid w:val="00BD3D2E"/>
    <w:rsid w:val="00BD7AAE"/>
    <w:rsid w:val="00BE095D"/>
    <w:rsid w:val="00BE098A"/>
    <w:rsid w:val="00BE24E2"/>
    <w:rsid w:val="00BE31B8"/>
    <w:rsid w:val="00BE335D"/>
    <w:rsid w:val="00BE44F8"/>
    <w:rsid w:val="00BE5456"/>
    <w:rsid w:val="00BF10B7"/>
    <w:rsid w:val="00BF13F9"/>
    <w:rsid w:val="00BF14B3"/>
    <w:rsid w:val="00BF1564"/>
    <w:rsid w:val="00BF2D28"/>
    <w:rsid w:val="00BF352B"/>
    <w:rsid w:val="00BF56F4"/>
    <w:rsid w:val="00BF5EE4"/>
    <w:rsid w:val="00BF6DF7"/>
    <w:rsid w:val="00C02082"/>
    <w:rsid w:val="00C039E4"/>
    <w:rsid w:val="00C0441B"/>
    <w:rsid w:val="00C050CE"/>
    <w:rsid w:val="00C06939"/>
    <w:rsid w:val="00C06B29"/>
    <w:rsid w:val="00C06B6F"/>
    <w:rsid w:val="00C10B8C"/>
    <w:rsid w:val="00C111C1"/>
    <w:rsid w:val="00C11E93"/>
    <w:rsid w:val="00C125FD"/>
    <w:rsid w:val="00C13338"/>
    <w:rsid w:val="00C157C0"/>
    <w:rsid w:val="00C16275"/>
    <w:rsid w:val="00C208DB"/>
    <w:rsid w:val="00C2176F"/>
    <w:rsid w:val="00C24DB6"/>
    <w:rsid w:val="00C25044"/>
    <w:rsid w:val="00C25429"/>
    <w:rsid w:val="00C2652B"/>
    <w:rsid w:val="00C27853"/>
    <w:rsid w:val="00C33A25"/>
    <w:rsid w:val="00C35105"/>
    <w:rsid w:val="00C40459"/>
    <w:rsid w:val="00C4110C"/>
    <w:rsid w:val="00C42663"/>
    <w:rsid w:val="00C43A81"/>
    <w:rsid w:val="00C454A4"/>
    <w:rsid w:val="00C45BF4"/>
    <w:rsid w:val="00C47ED2"/>
    <w:rsid w:val="00C5181B"/>
    <w:rsid w:val="00C51BA4"/>
    <w:rsid w:val="00C520B7"/>
    <w:rsid w:val="00C55193"/>
    <w:rsid w:val="00C55334"/>
    <w:rsid w:val="00C557B0"/>
    <w:rsid w:val="00C56C06"/>
    <w:rsid w:val="00C574FE"/>
    <w:rsid w:val="00C610E5"/>
    <w:rsid w:val="00C62A76"/>
    <w:rsid w:val="00C63010"/>
    <w:rsid w:val="00C63E6A"/>
    <w:rsid w:val="00C6446B"/>
    <w:rsid w:val="00C64844"/>
    <w:rsid w:val="00C6711E"/>
    <w:rsid w:val="00C7082D"/>
    <w:rsid w:val="00C72360"/>
    <w:rsid w:val="00C72429"/>
    <w:rsid w:val="00C74630"/>
    <w:rsid w:val="00C751D7"/>
    <w:rsid w:val="00C75A67"/>
    <w:rsid w:val="00C8428F"/>
    <w:rsid w:val="00C84604"/>
    <w:rsid w:val="00C85F83"/>
    <w:rsid w:val="00C86670"/>
    <w:rsid w:val="00C86809"/>
    <w:rsid w:val="00C87470"/>
    <w:rsid w:val="00C87F9B"/>
    <w:rsid w:val="00C902A2"/>
    <w:rsid w:val="00C91B3A"/>
    <w:rsid w:val="00C92BAC"/>
    <w:rsid w:val="00C94616"/>
    <w:rsid w:val="00C96C41"/>
    <w:rsid w:val="00CA2E84"/>
    <w:rsid w:val="00CA3525"/>
    <w:rsid w:val="00CA4312"/>
    <w:rsid w:val="00CA4F4E"/>
    <w:rsid w:val="00CA6443"/>
    <w:rsid w:val="00CB1223"/>
    <w:rsid w:val="00CB1FC3"/>
    <w:rsid w:val="00CB4E96"/>
    <w:rsid w:val="00CB57B4"/>
    <w:rsid w:val="00CB6414"/>
    <w:rsid w:val="00CB7FC5"/>
    <w:rsid w:val="00CC0F7C"/>
    <w:rsid w:val="00CC2748"/>
    <w:rsid w:val="00CC5E2B"/>
    <w:rsid w:val="00CC6682"/>
    <w:rsid w:val="00CD0040"/>
    <w:rsid w:val="00CD1636"/>
    <w:rsid w:val="00CD29D6"/>
    <w:rsid w:val="00CD54DA"/>
    <w:rsid w:val="00CD6947"/>
    <w:rsid w:val="00CD74CE"/>
    <w:rsid w:val="00CD7BCF"/>
    <w:rsid w:val="00CE2D85"/>
    <w:rsid w:val="00CE3FA2"/>
    <w:rsid w:val="00CE4767"/>
    <w:rsid w:val="00CE6601"/>
    <w:rsid w:val="00CF1327"/>
    <w:rsid w:val="00CF2033"/>
    <w:rsid w:val="00CF2EAA"/>
    <w:rsid w:val="00CF2F3F"/>
    <w:rsid w:val="00CF3232"/>
    <w:rsid w:val="00CF3ECD"/>
    <w:rsid w:val="00CF58C7"/>
    <w:rsid w:val="00CF6296"/>
    <w:rsid w:val="00D02B03"/>
    <w:rsid w:val="00D02B24"/>
    <w:rsid w:val="00D03304"/>
    <w:rsid w:val="00D04EAE"/>
    <w:rsid w:val="00D064B5"/>
    <w:rsid w:val="00D076AC"/>
    <w:rsid w:val="00D07F49"/>
    <w:rsid w:val="00D14A62"/>
    <w:rsid w:val="00D2139C"/>
    <w:rsid w:val="00D21513"/>
    <w:rsid w:val="00D22D7C"/>
    <w:rsid w:val="00D23077"/>
    <w:rsid w:val="00D259D0"/>
    <w:rsid w:val="00D259F6"/>
    <w:rsid w:val="00D2635E"/>
    <w:rsid w:val="00D26588"/>
    <w:rsid w:val="00D27E30"/>
    <w:rsid w:val="00D27E50"/>
    <w:rsid w:val="00D30533"/>
    <w:rsid w:val="00D31FC9"/>
    <w:rsid w:val="00D32A92"/>
    <w:rsid w:val="00D32B53"/>
    <w:rsid w:val="00D34D25"/>
    <w:rsid w:val="00D352AE"/>
    <w:rsid w:val="00D35C5D"/>
    <w:rsid w:val="00D366C1"/>
    <w:rsid w:val="00D37513"/>
    <w:rsid w:val="00D4166E"/>
    <w:rsid w:val="00D44C26"/>
    <w:rsid w:val="00D46EB4"/>
    <w:rsid w:val="00D50A44"/>
    <w:rsid w:val="00D50BC1"/>
    <w:rsid w:val="00D5211C"/>
    <w:rsid w:val="00D52669"/>
    <w:rsid w:val="00D5370D"/>
    <w:rsid w:val="00D54AF5"/>
    <w:rsid w:val="00D553E7"/>
    <w:rsid w:val="00D5697E"/>
    <w:rsid w:val="00D614C0"/>
    <w:rsid w:val="00D61EE5"/>
    <w:rsid w:val="00D632FF"/>
    <w:rsid w:val="00D63902"/>
    <w:rsid w:val="00D651E5"/>
    <w:rsid w:val="00D67A83"/>
    <w:rsid w:val="00D70058"/>
    <w:rsid w:val="00D71316"/>
    <w:rsid w:val="00D713D3"/>
    <w:rsid w:val="00D71978"/>
    <w:rsid w:val="00D7646F"/>
    <w:rsid w:val="00D76D37"/>
    <w:rsid w:val="00D7791F"/>
    <w:rsid w:val="00D81025"/>
    <w:rsid w:val="00D81772"/>
    <w:rsid w:val="00D81BFA"/>
    <w:rsid w:val="00D81CE8"/>
    <w:rsid w:val="00D8353D"/>
    <w:rsid w:val="00D84A32"/>
    <w:rsid w:val="00D85E27"/>
    <w:rsid w:val="00D86735"/>
    <w:rsid w:val="00D86B61"/>
    <w:rsid w:val="00D91263"/>
    <w:rsid w:val="00D91A99"/>
    <w:rsid w:val="00D91BE0"/>
    <w:rsid w:val="00D91C8E"/>
    <w:rsid w:val="00D9206C"/>
    <w:rsid w:val="00D9291E"/>
    <w:rsid w:val="00D94043"/>
    <w:rsid w:val="00D94984"/>
    <w:rsid w:val="00D94E42"/>
    <w:rsid w:val="00D97F30"/>
    <w:rsid w:val="00DA049C"/>
    <w:rsid w:val="00DA1B5F"/>
    <w:rsid w:val="00DA2ADB"/>
    <w:rsid w:val="00DA2F0D"/>
    <w:rsid w:val="00DA3B74"/>
    <w:rsid w:val="00DA41B8"/>
    <w:rsid w:val="00DA52F4"/>
    <w:rsid w:val="00DB223D"/>
    <w:rsid w:val="00DB2691"/>
    <w:rsid w:val="00DB3EC8"/>
    <w:rsid w:val="00DB4255"/>
    <w:rsid w:val="00DB54B5"/>
    <w:rsid w:val="00DB5A2B"/>
    <w:rsid w:val="00DC06A6"/>
    <w:rsid w:val="00DC3A9E"/>
    <w:rsid w:val="00DC731B"/>
    <w:rsid w:val="00DD0915"/>
    <w:rsid w:val="00DD0B98"/>
    <w:rsid w:val="00DD16CD"/>
    <w:rsid w:val="00DD3735"/>
    <w:rsid w:val="00DD3A1C"/>
    <w:rsid w:val="00DD3C84"/>
    <w:rsid w:val="00DD6F86"/>
    <w:rsid w:val="00DD7B1E"/>
    <w:rsid w:val="00DD7C27"/>
    <w:rsid w:val="00DE363C"/>
    <w:rsid w:val="00DE423C"/>
    <w:rsid w:val="00DE7898"/>
    <w:rsid w:val="00DF06AB"/>
    <w:rsid w:val="00DF0F92"/>
    <w:rsid w:val="00DF17E0"/>
    <w:rsid w:val="00DF1BEC"/>
    <w:rsid w:val="00DF284D"/>
    <w:rsid w:val="00DF4206"/>
    <w:rsid w:val="00DF4F3A"/>
    <w:rsid w:val="00DF6756"/>
    <w:rsid w:val="00E005A3"/>
    <w:rsid w:val="00E00FA3"/>
    <w:rsid w:val="00E01CB6"/>
    <w:rsid w:val="00E0231A"/>
    <w:rsid w:val="00E04036"/>
    <w:rsid w:val="00E04E8B"/>
    <w:rsid w:val="00E0599B"/>
    <w:rsid w:val="00E06198"/>
    <w:rsid w:val="00E075F0"/>
    <w:rsid w:val="00E1122B"/>
    <w:rsid w:val="00E12834"/>
    <w:rsid w:val="00E13506"/>
    <w:rsid w:val="00E1407C"/>
    <w:rsid w:val="00E154C1"/>
    <w:rsid w:val="00E15D43"/>
    <w:rsid w:val="00E17EB3"/>
    <w:rsid w:val="00E208F8"/>
    <w:rsid w:val="00E20A66"/>
    <w:rsid w:val="00E22E28"/>
    <w:rsid w:val="00E23F25"/>
    <w:rsid w:val="00E248DE"/>
    <w:rsid w:val="00E25853"/>
    <w:rsid w:val="00E313D4"/>
    <w:rsid w:val="00E36232"/>
    <w:rsid w:val="00E370D0"/>
    <w:rsid w:val="00E37904"/>
    <w:rsid w:val="00E41ABA"/>
    <w:rsid w:val="00E437CB"/>
    <w:rsid w:val="00E4666D"/>
    <w:rsid w:val="00E5008F"/>
    <w:rsid w:val="00E50D3D"/>
    <w:rsid w:val="00E51DB5"/>
    <w:rsid w:val="00E530CA"/>
    <w:rsid w:val="00E60B84"/>
    <w:rsid w:val="00E6358A"/>
    <w:rsid w:val="00E64FA1"/>
    <w:rsid w:val="00E665E1"/>
    <w:rsid w:val="00E66662"/>
    <w:rsid w:val="00E67E6E"/>
    <w:rsid w:val="00E72644"/>
    <w:rsid w:val="00E729F0"/>
    <w:rsid w:val="00E76F15"/>
    <w:rsid w:val="00E77576"/>
    <w:rsid w:val="00E82355"/>
    <w:rsid w:val="00E84643"/>
    <w:rsid w:val="00E8639F"/>
    <w:rsid w:val="00E906DE"/>
    <w:rsid w:val="00E91EA5"/>
    <w:rsid w:val="00E92C9D"/>
    <w:rsid w:val="00E95156"/>
    <w:rsid w:val="00E973FC"/>
    <w:rsid w:val="00EA1B2D"/>
    <w:rsid w:val="00EA48F0"/>
    <w:rsid w:val="00EA4E4D"/>
    <w:rsid w:val="00EA5BDB"/>
    <w:rsid w:val="00EA7498"/>
    <w:rsid w:val="00EA7D62"/>
    <w:rsid w:val="00EB0190"/>
    <w:rsid w:val="00EB0301"/>
    <w:rsid w:val="00EB04EB"/>
    <w:rsid w:val="00EB0596"/>
    <w:rsid w:val="00EB08D9"/>
    <w:rsid w:val="00EB2D33"/>
    <w:rsid w:val="00EB68FA"/>
    <w:rsid w:val="00EB7E3A"/>
    <w:rsid w:val="00EC126E"/>
    <w:rsid w:val="00EC19CA"/>
    <w:rsid w:val="00EC4E3B"/>
    <w:rsid w:val="00EC7955"/>
    <w:rsid w:val="00EC7B2B"/>
    <w:rsid w:val="00ED37D3"/>
    <w:rsid w:val="00ED4E16"/>
    <w:rsid w:val="00ED5000"/>
    <w:rsid w:val="00ED5D1B"/>
    <w:rsid w:val="00ED727D"/>
    <w:rsid w:val="00ED7554"/>
    <w:rsid w:val="00EE0775"/>
    <w:rsid w:val="00EE211A"/>
    <w:rsid w:val="00EE3545"/>
    <w:rsid w:val="00EE3EBC"/>
    <w:rsid w:val="00EE5AF1"/>
    <w:rsid w:val="00EE72B1"/>
    <w:rsid w:val="00EF0C47"/>
    <w:rsid w:val="00EF0DDA"/>
    <w:rsid w:val="00EF1A9E"/>
    <w:rsid w:val="00EF40EE"/>
    <w:rsid w:val="00EF41A9"/>
    <w:rsid w:val="00EF41BD"/>
    <w:rsid w:val="00EF469E"/>
    <w:rsid w:val="00EF5C49"/>
    <w:rsid w:val="00F000B6"/>
    <w:rsid w:val="00F016CB"/>
    <w:rsid w:val="00F021CF"/>
    <w:rsid w:val="00F035D0"/>
    <w:rsid w:val="00F047F7"/>
    <w:rsid w:val="00F068CB"/>
    <w:rsid w:val="00F06D85"/>
    <w:rsid w:val="00F06F56"/>
    <w:rsid w:val="00F10017"/>
    <w:rsid w:val="00F10E06"/>
    <w:rsid w:val="00F120F3"/>
    <w:rsid w:val="00F126FC"/>
    <w:rsid w:val="00F133B1"/>
    <w:rsid w:val="00F13928"/>
    <w:rsid w:val="00F14316"/>
    <w:rsid w:val="00F1582D"/>
    <w:rsid w:val="00F172D0"/>
    <w:rsid w:val="00F212DE"/>
    <w:rsid w:val="00F21F05"/>
    <w:rsid w:val="00F26FCA"/>
    <w:rsid w:val="00F27176"/>
    <w:rsid w:val="00F33912"/>
    <w:rsid w:val="00F34696"/>
    <w:rsid w:val="00F347C8"/>
    <w:rsid w:val="00F34F83"/>
    <w:rsid w:val="00F361C1"/>
    <w:rsid w:val="00F40330"/>
    <w:rsid w:val="00F42F49"/>
    <w:rsid w:val="00F441EE"/>
    <w:rsid w:val="00F44BC4"/>
    <w:rsid w:val="00F453FD"/>
    <w:rsid w:val="00F46E24"/>
    <w:rsid w:val="00F500AF"/>
    <w:rsid w:val="00F50826"/>
    <w:rsid w:val="00F50A47"/>
    <w:rsid w:val="00F51E20"/>
    <w:rsid w:val="00F54C21"/>
    <w:rsid w:val="00F55CB7"/>
    <w:rsid w:val="00F56DBC"/>
    <w:rsid w:val="00F601D2"/>
    <w:rsid w:val="00F70885"/>
    <w:rsid w:val="00F7158A"/>
    <w:rsid w:val="00F768EA"/>
    <w:rsid w:val="00F801E9"/>
    <w:rsid w:val="00F83323"/>
    <w:rsid w:val="00F83AD7"/>
    <w:rsid w:val="00F8413F"/>
    <w:rsid w:val="00F8466F"/>
    <w:rsid w:val="00F84CE3"/>
    <w:rsid w:val="00F85970"/>
    <w:rsid w:val="00F86FBB"/>
    <w:rsid w:val="00F94FDD"/>
    <w:rsid w:val="00F952D0"/>
    <w:rsid w:val="00F97143"/>
    <w:rsid w:val="00F97E2E"/>
    <w:rsid w:val="00FA11DE"/>
    <w:rsid w:val="00FA1FCB"/>
    <w:rsid w:val="00FA4346"/>
    <w:rsid w:val="00FA6614"/>
    <w:rsid w:val="00FB0ED8"/>
    <w:rsid w:val="00FB1464"/>
    <w:rsid w:val="00FB2319"/>
    <w:rsid w:val="00FB262A"/>
    <w:rsid w:val="00FB42CE"/>
    <w:rsid w:val="00FB6270"/>
    <w:rsid w:val="00FB66A9"/>
    <w:rsid w:val="00FB6CE3"/>
    <w:rsid w:val="00FB77AE"/>
    <w:rsid w:val="00FB77E3"/>
    <w:rsid w:val="00FC0495"/>
    <w:rsid w:val="00FC3345"/>
    <w:rsid w:val="00FC3491"/>
    <w:rsid w:val="00FC658C"/>
    <w:rsid w:val="00FC70A5"/>
    <w:rsid w:val="00FC7728"/>
    <w:rsid w:val="00FD3161"/>
    <w:rsid w:val="00FD34EF"/>
    <w:rsid w:val="00FD4FC2"/>
    <w:rsid w:val="00FD69C8"/>
    <w:rsid w:val="00FD75A6"/>
    <w:rsid w:val="00FE06C3"/>
    <w:rsid w:val="00FE08C3"/>
    <w:rsid w:val="00FE2BBD"/>
    <w:rsid w:val="00FE528A"/>
    <w:rsid w:val="00FE75A0"/>
    <w:rsid w:val="00FF0604"/>
    <w:rsid w:val="00FF13AF"/>
    <w:rsid w:val="00FF1C98"/>
    <w:rsid w:val="00FF1D51"/>
    <w:rsid w:val="00FF2555"/>
    <w:rsid w:val="00FF4E61"/>
    <w:rsid w:val="00FF5E0C"/>
    <w:rsid w:val="00FF60BD"/>
    <w:rsid w:val="00FF6E85"/>
    <w:rsid w:val="00FF7A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1E7"/>
    <w:pPr>
      <w:spacing w:after="200" w:line="276" w:lineRule="auto"/>
    </w:pPr>
    <w:rPr>
      <w:rFonts w:eastAsiaTheme="minorEastAsia"/>
      <w:lang w:val="en-US" w:bidi="en-US"/>
    </w:rPr>
  </w:style>
  <w:style w:type="paragraph" w:styleId="Nagwek6">
    <w:name w:val="heading 6"/>
    <w:basedOn w:val="Normalny"/>
    <w:next w:val="Normalny"/>
    <w:link w:val="Nagwek6Znak"/>
    <w:uiPriority w:val="99"/>
    <w:qFormat/>
    <w:rsid w:val="007D4327"/>
    <w:pPr>
      <w:keepNext/>
      <w:spacing w:after="0" w:line="240" w:lineRule="auto"/>
      <w:jc w:val="center"/>
      <w:outlineLvl w:val="5"/>
    </w:pPr>
    <w:rPr>
      <w:rFonts w:ascii="Calibri" w:eastAsia="Times New Roman" w:hAnsi="Calibri" w:cs="Calibri"/>
      <w:b/>
      <w:bCs/>
      <w:sz w:val="32"/>
      <w:szCs w:val="32"/>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3F25"/>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23F25"/>
    <w:rPr>
      <w:color w:val="0563C1" w:themeColor="hyperlink"/>
      <w:u w:val="single"/>
    </w:rPr>
  </w:style>
  <w:style w:type="paragraph" w:styleId="Nagwek">
    <w:name w:val="header"/>
    <w:basedOn w:val="Normalny"/>
    <w:link w:val="NagwekZnak"/>
    <w:uiPriority w:val="99"/>
    <w:unhideWhenUsed/>
    <w:rsid w:val="003A6FF5"/>
    <w:pPr>
      <w:tabs>
        <w:tab w:val="center" w:pos="4536"/>
        <w:tab w:val="right" w:pos="9072"/>
      </w:tabs>
      <w:spacing w:after="0" w:line="240" w:lineRule="auto"/>
    </w:pPr>
    <w:rPr>
      <w:rFonts w:eastAsiaTheme="minorHAnsi"/>
      <w:lang w:val="pl-PL" w:bidi="ar-SA"/>
    </w:rPr>
  </w:style>
  <w:style w:type="character" w:customStyle="1" w:styleId="NagwekZnak">
    <w:name w:val="Nagłówek Znak"/>
    <w:basedOn w:val="Domylnaczcionkaakapitu"/>
    <w:link w:val="Nagwek"/>
    <w:uiPriority w:val="99"/>
    <w:rsid w:val="003A6FF5"/>
  </w:style>
  <w:style w:type="paragraph" w:styleId="Stopka">
    <w:name w:val="footer"/>
    <w:basedOn w:val="Normalny"/>
    <w:link w:val="StopkaZnak"/>
    <w:uiPriority w:val="99"/>
    <w:unhideWhenUsed/>
    <w:rsid w:val="003A6FF5"/>
    <w:pPr>
      <w:tabs>
        <w:tab w:val="center" w:pos="4536"/>
        <w:tab w:val="right" w:pos="9072"/>
      </w:tabs>
      <w:spacing w:after="0" w:line="240" w:lineRule="auto"/>
    </w:pPr>
    <w:rPr>
      <w:rFonts w:eastAsiaTheme="minorHAnsi"/>
      <w:lang w:val="pl-PL" w:bidi="ar-SA"/>
    </w:rPr>
  </w:style>
  <w:style w:type="character" w:customStyle="1" w:styleId="StopkaZnak">
    <w:name w:val="Stopka Znak"/>
    <w:basedOn w:val="Domylnaczcionkaakapitu"/>
    <w:link w:val="Stopka"/>
    <w:uiPriority w:val="99"/>
    <w:rsid w:val="003A6FF5"/>
  </w:style>
  <w:style w:type="character" w:styleId="Wyrnienieintensywne">
    <w:name w:val="Intense Emphasis"/>
    <w:uiPriority w:val="99"/>
    <w:qFormat/>
    <w:rsid w:val="002761E7"/>
    <w:rPr>
      <w:b/>
      <w:bCs/>
    </w:rPr>
  </w:style>
  <w:style w:type="character" w:customStyle="1" w:styleId="Nagwek6Znak">
    <w:name w:val="Nagłówek 6 Znak"/>
    <w:basedOn w:val="Domylnaczcionkaakapitu"/>
    <w:link w:val="Nagwek6"/>
    <w:uiPriority w:val="99"/>
    <w:rsid w:val="007D4327"/>
    <w:rPr>
      <w:rFonts w:ascii="Calibri" w:eastAsia="Times New Roman" w:hAnsi="Calibri" w:cs="Calibri"/>
      <w:b/>
      <w:bCs/>
      <w:sz w:val="32"/>
      <w:szCs w:val="32"/>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zewiecka@swietokrzyskie.trav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5154</Words>
  <Characters>30924</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Polit</dc:creator>
  <cp:lastModifiedBy>ROT</cp:lastModifiedBy>
  <cp:revision>2</cp:revision>
  <dcterms:created xsi:type="dcterms:W3CDTF">2015-04-20T12:27:00Z</dcterms:created>
  <dcterms:modified xsi:type="dcterms:W3CDTF">2015-04-20T12:27:00Z</dcterms:modified>
</cp:coreProperties>
</file>