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55" w:rsidRPr="00917355" w:rsidRDefault="00531E64" w:rsidP="00531E64">
      <w:pPr>
        <w:spacing w:line="218" w:lineRule="atLeast"/>
        <w:jc w:val="center"/>
        <w:rPr>
          <w:rFonts w:ascii="Arial" w:hAnsi="Arial" w:cs="Arial"/>
          <w:bCs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 xml:space="preserve">Statut ROTWŚ </w:t>
      </w:r>
      <w:r w:rsidRPr="00917355">
        <w:rPr>
          <w:rFonts w:ascii="Arial" w:hAnsi="Arial" w:cs="Arial"/>
          <w:b/>
          <w:bCs/>
          <w:color w:val="000000"/>
        </w:rPr>
        <w:br/>
      </w:r>
      <w:r w:rsidR="00F34F2F">
        <w:rPr>
          <w:rFonts w:ascii="Arial" w:hAnsi="Arial" w:cs="Arial"/>
          <w:bCs/>
          <w:color w:val="000000"/>
        </w:rPr>
        <w:t>(tekst ujednolicony przez Z</w:t>
      </w:r>
      <w:r w:rsidR="00917355" w:rsidRPr="00917355">
        <w:rPr>
          <w:rFonts w:ascii="Arial" w:hAnsi="Arial" w:cs="Arial"/>
          <w:bCs/>
          <w:color w:val="000000"/>
        </w:rPr>
        <w:t xml:space="preserve">arząd po zmianach wprowadzonych uchwałą </w:t>
      </w:r>
    </w:p>
    <w:p w:rsidR="00917355" w:rsidRDefault="00917355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  <w:r w:rsidRPr="00917355">
        <w:rPr>
          <w:rFonts w:ascii="Arial" w:hAnsi="Arial" w:cs="Arial"/>
          <w:bCs/>
          <w:color w:val="000000"/>
        </w:rPr>
        <w:t xml:space="preserve">Walnego Zgromadzenia nr </w:t>
      </w:r>
      <w:r w:rsidR="009376B2">
        <w:rPr>
          <w:rFonts w:ascii="Arial" w:hAnsi="Arial" w:cs="Arial"/>
          <w:bCs/>
          <w:color w:val="000000"/>
        </w:rPr>
        <w:t>7</w:t>
      </w:r>
      <w:r w:rsidRPr="00917355">
        <w:rPr>
          <w:rFonts w:ascii="Arial" w:hAnsi="Arial" w:cs="Arial"/>
          <w:bCs/>
          <w:color w:val="000000"/>
        </w:rPr>
        <w:t>/W/20</w:t>
      </w:r>
      <w:r w:rsidR="009376B2">
        <w:rPr>
          <w:rFonts w:ascii="Arial" w:hAnsi="Arial" w:cs="Arial"/>
          <w:bCs/>
          <w:color w:val="000000"/>
        </w:rPr>
        <w:t>16</w:t>
      </w:r>
      <w:r w:rsidRPr="00917355">
        <w:rPr>
          <w:rFonts w:ascii="Arial" w:hAnsi="Arial" w:cs="Arial"/>
          <w:bCs/>
          <w:color w:val="000000"/>
        </w:rPr>
        <w:t>)</w:t>
      </w:r>
      <w:r w:rsidR="00531E64" w:rsidRPr="00917355">
        <w:rPr>
          <w:rFonts w:ascii="Arial" w:hAnsi="Arial" w:cs="Arial"/>
          <w:bCs/>
          <w:color w:val="000000"/>
        </w:rPr>
        <w:br/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Rozdział I</w:t>
      </w:r>
      <w:r w:rsidRPr="00917355">
        <w:rPr>
          <w:rFonts w:ascii="Arial" w:hAnsi="Arial" w:cs="Arial"/>
          <w:b/>
          <w:bCs/>
          <w:color w:val="000000"/>
        </w:rPr>
        <w:br/>
        <w:t>Postanowienia Ogólne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b/>
          <w:bCs/>
          <w:color w:val="000000"/>
        </w:rPr>
        <w:t>§ 1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917355" w:rsidRDefault="00531E64" w:rsidP="00917355">
      <w:pPr>
        <w:numPr>
          <w:ilvl w:val="0"/>
          <w:numId w:val="2"/>
        </w:numPr>
        <w:tabs>
          <w:tab w:val="clear" w:pos="720"/>
          <w:tab w:val="num" w:pos="360"/>
        </w:tabs>
        <w:spacing w:after="240" w:line="218" w:lineRule="atLeast"/>
        <w:ind w:left="360"/>
        <w:jc w:val="both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Regionalna Organizacja Turystyczna Województwa Świętokrzyskiego zwana dalej Organizacją jest związkiem stowarzyszeń posiadającym osobowość prawną. </w:t>
      </w:r>
    </w:p>
    <w:p w:rsidR="00917355" w:rsidRDefault="00531E64" w:rsidP="00917355">
      <w:pPr>
        <w:numPr>
          <w:ilvl w:val="0"/>
          <w:numId w:val="2"/>
        </w:numPr>
        <w:tabs>
          <w:tab w:val="clear" w:pos="720"/>
          <w:tab w:val="num" w:pos="360"/>
        </w:tabs>
        <w:spacing w:after="240" w:line="218" w:lineRule="atLeast"/>
        <w:ind w:left="360"/>
        <w:jc w:val="both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>Organizacja może jednocześnie używać nazwy "Tourism Organization of the Świętokrzyskie Voivodeship".</w:t>
      </w:r>
    </w:p>
    <w:p w:rsidR="00531E64" w:rsidRPr="00917355" w:rsidRDefault="00531E64" w:rsidP="00917355">
      <w:pPr>
        <w:numPr>
          <w:ilvl w:val="0"/>
          <w:numId w:val="2"/>
        </w:numPr>
        <w:tabs>
          <w:tab w:val="clear" w:pos="720"/>
          <w:tab w:val="num" w:pos="360"/>
        </w:tabs>
        <w:spacing w:after="240" w:line="218" w:lineRule="atLeast"/>
        <w:ind w:left="360"/>
        <w:jc w:val="both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Organizacja posługuje się pieczęcią podłużną o treści "Regionalna Organizacja Turystyczna Województwa Świętokrzyskiego w Kielcach"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2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531E64" w:rsidRPr="00917355" w:rsidRDefault="00531E64" w:rsidP="00F34F2F">
      <w:pPr>
        <w:spacing w:after="240" w:line="218" w:lineRule="atLeast"/>
        <w:jc w:val="both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Organizacja działa w oparciu o przepisy ustawy Prawo o Stowarzyszeniach z dnia 7 kwietnia 1989 r. (Dz.U. Nr 20, poz. 104 z późniejszymi zmianami), ustawy o Polskiej Organizacji Turystycznej z dnia 25 czerwca 1999r. (Dz.U. Nr 62, poz.689 z późniejszymi zmianami) oraz na podstawie niniejszego Statutu.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3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917355" w:rsidRDefault="00531E64" w:rsidP="00F34F2F">
      <w:pPr>
        <w:numPr>
          <w:ilvl w:val="0"/>
          <w:numId w:val="4"/>
        </w:numPr>
        <w:tabs>
          <w:tab w:val="clear" w:pos="720"/>
          <w:tab w:val="num" w:pos="360"/>
        </w:tabs>
        <w:spacing w:after="240" w:line="218" w:lineRule="atLeast"/>
        <w:ind w:left="360"/>
        <w:jc w:val="both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Terenem działania Organizacji jest obszar Rzeczypospolitej Polskiej, a jej </w:t>
      </w:r>
      <w:r w:rsidR="00F34F2F">
        <w:rPr>
          <w:rFonts w:ascii="Arial" w:hAnsi="Arial" w:cs="Arial"/>
          <w:color w:val="000000"/>
        </w:rPr>
        <w:t>s</w:t>
      </w:r>
      <w:r w:rsidRPr="00917355">
        <w:rPr>
          <w:rFonts w:ascii="Arial" w:hAnsi="Arial" w:cs="Arial"/>
          <w:color w:val="000000"/>
        </w:rPr>
        <w:t xml:space="preserve">iedzibą miasto Kielce. </w:t>
      </w:r>
    </w:p>
    <w:p w:rsidR="00531E64" w:rsidRPr="00917355" w:rsidRDefault="00531E64" w:rsidP="00917355">
      <w:pPr>
        <w:numPr>
          <w:ilvl w:val="0"/>
          <w:numId w:val="4"/>
        </w:numPr>
        <w:tabs>
          <w:tab w:val="clear" w:pos="720"/>
          <w:tab w:val="num" w:pos="360"/>
        </w:tabs>
        <w:spacing w:after="240" w:line="218" w:lineRule="atLeast"/>
        <w:ind w:left="360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Czas trwania organizacji jest nieoznaczony.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4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917355" w:rsidRDefault="00531E64" w:rsidP="00917355">
      <w:pPr>
        <w:numPr>
          <w:ilvl w:val="0"/>
          <w:numId w:val="5"/>
        </w:numPr>
        <w:tabs>
          <w:tab w:val="clear" w:pos="720"/>
          <w:tab w:val="num" w:pos="360"/>
        </w:tabs>
        <w:spacing w:after="240" w:line="218" w:lineRule="atLeast"/>
        <w:ind w:left="360"/>
        <w:jc w:val="both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Organizacja może podejmować działalność gospodarczą, z której dochody służyć będą wspomaganiu działalności statutowej. </w:t>
      </w:r>
    </w:p>
    <w:p w:rsidR="00917355" w:rsidRPr="00917355" w:rsidRDefault="00917355" w:rsidP="0091735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917355">
        <w:rPr>
          <w:rFonts w:ascii="Arial" w:hAnsi="Arial" w:cs="Arial"/>
        </w:rPr>
        <w:t xml:space="preserve">Organizacja może powołać Świętokrzyski Fundusz Filmowy, działający na podstawie odrębnego regulaminu, z którego dochody przeznaczane są na wspomaganie działalności statutowej.  </w:t>
      </w:r>
    </w:p>
    <w:p w:rsidR="00531E64" w:rsidRPr="00917355" w:rsidRDefault="00531E64" w:rsidP="00917355">
      <w:pPr>
        <w:spacing w:after="240" w:line="218" w:lineRule="atLeast"/>
        <w:rPr>
          <w:rFonts w:ascii="Arial" w:hAnsi="Arial" w:cs="Arial"/>
          <w:color w:val="000000"/>
        </w:rPr>
      </w:pP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Rozdział II</w:t>
      </w:r>
      <w:r w:rsidRPr="00917355">
        <w:rPr>
          <w:rFonts w:ascii="Arial" w:hAnsi="Arial" w:cs="Arial"/>
          <w:b/>
          <w:bCs/>
          <w:color w:val="000000"/>
        </w:rPr>
        <w:br/>
        <w:t>Cele i sposoby działania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b/>
          <w:bCs/>
          <w:color w:val="000000"/>
        </w:rPr>
        <w:br/>
        <w:t>§ 5</w:t>
      </w:r>
    </w:p>
    <w:p w:rsidR="00917355" w:rsidRDefault="00531E64" w:rsidP="00E94B91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Organizacja została powołana i działa w celu: </w:t>
      </w:r>
      <w:r w:rsidRPr="00917355">
        <w:rPr>
          <w:rFonts w:ascii="Arial" w:hAnsi="Arial" w:cs="Arial"/>
          <w:color w:val="000000"/>
        </w:rPr>
        <w:br/>
        <w:t xml:space="preserve">1) rozwoju turystyki w Województwie Świętokrzyskim, </w:t>
      </w:r>
      <w:r w:rsidRPr="00917355">
        <w:rPr>
          <w:rFonts w:ascii="Arial" w:hAnsi="Arial" w:cs="Arial"/>
          <w:color w:val="000000"/>
        </w:rPr>
        <w:br/>
        <w:t xml:space="preserve">2) integracji środowiska turystycznego Województwa poprzez współpracę sektora publicznego / samorządów terytorialnych / z sektorem gospodarki turystycznej oraz stowarzyszeniami działającymi w obszarze turystyki, </w:t>
      </w:r>
      <w:r w:rsidRPr="00917355">
        <w:rPr>
          <w:rFonts w:ascii="Arial" w:hAnsi="Arial" w:cs="Arial"/>
          <w:color w:val="000000"/>
        </w:rPr>
        <w:br/>
        <w:t xml:space="preserve">3) promocji Województwa Świętokrzyskiego, </w:t>
      </w:r>
      <w:r w:rsidRPr="00917355">
        <w:rPr>
          <w:rFonts w:ascii="Arial" w:hAnsi="Arial" w:cs="Arial"/>
          <w:color w:val="000000"/>
        </w:rPr>
        <w:br/>
        <w:t>4) doskonalenia kadr turystycznych, prowadzenia badań rynkowych, analiz i monitorowania ruchu turystycznego.</w:t>
      </w:r>
      <w:r w:rsidRPr="00917355">
        <w:rPr>
          <w:rFonts w:ascii="Arial" w:hAnsi="Arial" w:cs="Arial"/>
          <w:color w:val="000000"/>
        </w:rPr>
        <w:br/>
        <w:t xml:space="preserve">5) Inicjowanie działań ukierunkowanych na zwiększenie świadomości </w:t>
      </w:r>
      <w:r w:rsidRPr="00917355">
        <w:rPr>
          <w:rFonts w:ascii="Arial" w:hAnsi="Arial" w:cs="Arial"/>
          <w:color w:val="000000"/>
        </w:rPr>
        <w:lastRenderedPageBreak/>
        <w:t>ekologicznej, wspieranie inicjatyw ekologicznych i działań mających na celu zrównoważony rozwój turystyki,</w:t>
      </w:r>
      <w:r w:rsidRPr="00917355">
        <w:rPr>
          <w:rFonts w:ascii="Arial" w:hAnsi="Arial" w:cs="Arial"/>
          <w:color w:val="000000"/>
        </w:rPr>
        <w:br/>
        <w:t>6) Wspieranie wszelkich inicjatyw, mających na celu rozwój gospodarczy społeczności regionu, w tym rozwój przedsiębiorczości,</w:t>
      </w:r>
      <w:r w:rsidRPr="00917355">
        <w:rPr>
          <w:rFonts w:ascii="Arial" w:hAnsi="Arial" w:cs="Arial"/>
          <w:color w:val="000000"/>
        </w:rPr>
        <w:br/>
        <w:t>7) Wspieranie działań zmierzających do wyrównania szans edukacyjnych i rozwojowych dzieci i młodzieży,</w:t>
      </w:r>
      <w:r w:rsidRPr="00917355">
        <w:rPr>
          <w:rFonts w:ascii="Arial" w:hAnsi="Arial" w:cs="Arial"/>
          <w:color w:val="000000"/>
        </w:rPr>
        <w:br/>
        <w:t>8) Tworzenie układów partnerskich na rzecz rozwoju regionalnego,</w:t>
      </w:r>
      <w:r w:rsidRPr="00917355">
        <w:rPr>
          <w:rFonts w:ascii="Arial" w:hAnsi="Arial" w:cs="Arial"/>
          <w:color w:val="000000"/>
        </w:rPr>
        <w:br/>
        <w:t>9) Wspieranie rozwoju kultury i ochrony dóbr dziedzictwa kulturowego</w:t>
      </w:r>
      <w:r w:rsidR="00917355">
        <w:rPr>
          <w:rFonts w:ascii="Arial" w:hAnsi="Arial" w:cs="Arial"/>
          <w:color w:val="000000"/>
        </w:rPr>
        <w:t xml:space="preserve">, </w:t>
      </w:r>
    </w:p>
    <w:p w:rsidR="00917355" w:rsidRDefault="00917355" w:rsidP="00E94B91">
      <w:pPr>
        <w:ind w:left="360" w:firstLine="3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10) Podejmowanie przedsięwzięć kinematograficznych.                                                                       </w:t>
      </w:r>
    </w:p>
    <w:p w:rsidR="00917355" w:rsidRDefault="00917355" w:rsidP="00917355">
      <w:pPr>
        <w:spacing w:after="240" w:line="218" w:lineRule="atLeast"/>
        <w:ind w:left="360"/>
        <w:rPr>
          <w:rFonts w:ascii="Arial" w:hAnsi="Arial" w:cs="Arial"/>
          <w:color w:val="000000"/>
        </w:rPr>
      </w:pPr>
    </w:p>
    <w:p w:rsidR="00917355" w:rsidRDefault="00531E64" w:rsidP="00E94B91">
      <w:pPr>
        <w:ind w:left="720" w:hanging="360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2. Organizacja realizuje swoje cele poprzez: </w:t>
      </w:r>
      <w:r w:rsidRPr="00917355">
        <w:rPr>
          <w:rFonts w:ascii="Arial" w:hAnsi="Arial" w:cs="Arial"/>
          <w:color w:val="000000"/>
        </w:rPr>
        <w:br/>
        <w:t xml:space="preserve">1) współpracę z organami administracji rządowej i samorządowej, podmiotami gospodarczymi działającymi w zakresie turystyki oraz stowarzyszeniami turystycznymi, </w:t>
      </w:r>
      <w:r w:rsidRPr="00917355">
        <w:rPr>
          <w:rFonts w:ascii="Arial" w:hAnsi="Arial" w:cs="Arial"/>
          <w:color w:val="000000"/>
        </w:rPr>
        <w:br/>
        <w:t xml:space="preserve">2) tworzenie systemu regionalnej informacji turystycznej oraz współpracę z krajowym systemem informacji, </w:t>
      </w:r>
      <w:r w:rsidRPr="00917355">
        <w:rPr>
          <w:rFonts w:ascii="Arial" w:hAnsi="Arial" w:cs="Arial"/>
          <w:color w:val="000000"/>
        </w:rPr>
        <w:br/>
        <w:t xml:space="preserve">3) działanie na rzecz podnoszenia jakości produktu turystycznego, </w:t>
      </w:r>
      <w:r w:rsidRPr="00917355">
        <w:rPr>
          <w:rFonts w:ascii="Arial" w:hAnsi="Arial" w:cs="Arial"/>
          <w:color w:val="000000"/>
        </w:rPr>
        <w:br/>
        <w:t xml:space="preserve">4) inicjowanie i opiniowanie planów rozwoju i modernizacji infrastruktury turystycznej, </w:t>
      </w:r>
      <w:r w:rsidRPr="00917355">
        <w:rPr>
          <w:rFonts w:ascii="Arial" w:hAnsi="Arial" w:cs="Arial"/>
          <w:color w:val="000000"/>
        </w:rPr>
        <w:br/>
        <w:t xml:space="preserve">5) prowadzenie działalności wydawniczej, współpracę ze środkami masowego przekazu, </w:t>
      </w:r>
      <w:r w:rsidRPr="00917355">
        <w:rPr>
          <w:rFonts w:ascii="Arial" w:hAnsi="Arial" w:cs="Arial"/>
          <w:color w:val="000000"/>
        </w:rPr>
        <w:br/>
        <w:t xml:space="preserve">6) organizację i udział w imprezach targowych oraz giełdach turystycznych, </w:t>
      </w:r>
      <w:r w:rsidRPr="00917355">
        <w:rPr>
          <w:rFonts w:ascii="Arial" w:hAnsi="Arial" w:cs="Arial"/>
          <w:color w:val="000000"/>
        </w:rPr>
        <w:br/>
        <w:t xml:space="preserve">7) prowadzenie kursów i szkoleń branżowych, </w:t>
      </w:r>
      <w:r w:rsidRPr="00917355">
        <w:rPr>
          <w:rFonts w:ascii="Arial" w:hAnsi="Arial" w:cs="Arial"/>
          <w:color w:val="000000"/>
        </w:rPr>
        <w:br/>
        <w:t xml:space="preserve">8) </w:t>
      </w:r>
      <w:r w:rsidR="00917355">
        <w:rPr>
          <w:rFonts w:ascii="Arial" w:hAnsi="Arial" w:cs="Arial"/>
          <w:color w:val="000000"/>
        </w:rPr>
        <w:t>organizację i finansowanie produkcji filmowej,</w:t>
      </w:r>
    </w:p>
    <w:p w:rsidR="00531E64" w:rsidRPr="00917355" w:rsidRDefault="00E94B91" w:rsidP="00E94B91">
      <w:pPr>
        <w:ind w:left="7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917355">
        <w:rPr>
          <w:rFonts w:ascii="Arial" w:hAnsi="Arial" w:cs="Arial"/>
          <w:color w:val="000000"/>
        </w:rPr>
        <w:t xml:space="preserve">9) </w:t>
      </w:r>
      <w:r w:rsidR="00531E64" w:rsidRPr="00917355">
        <w:rPr>
          <w:rFonts w:ascii="Arial" w:hAnsi="Arial" w:cs="Arial"/>
          <w:color w:val="000000"/>
        </w:rPr>
        <w:t xml:space="preserve">inne działania sprzyjające rozwojowi turystyki w Województwie Świętokrzyskim. </w:t>
      </w:r>
    </w:p>
    <w:p w:rsidR="00917355" w:rsidRDefault="00917355" w:rsidP="00E94B91">
      <w:pPr>
        <w:spacing w:line="218" w:lineRule="atLeast"/>
        <w:ind w:left="720" w:hanging="360"/>
        <w:jc w:val="center"/>
        <w:rPr>
          <w:rFonts w:ascii="Arial" w:hAnsi="Arial" w:cs="Arial"/>
          <w:b/>
          <w:bCs/>
          <w:color w:val="000000"/>
        </w:rPr>
      </w:pP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 xml:space="preserve">Rozdział III </w:t>
      </w:r>
      <w:r w:rsidRPr="00917355">
        <w:rPr>
          <w:rFonts w:ascii="Arial" w:hAnsi="Arial" w:cs="Arial"/>
          <w:b/>
          <w:bCs/>
          <w:color w:val="000000"/>
        </w:rPr>
        <w:br/>
        <w:t>Członkowie, ich prawa i obowiązki</w:t>
      </w:r>
      <w:r w:rsidRPr="00917355">
        <w:rPr>
          <w:rFonts w:ascii="Arial" w:hAnsi="Arial" w:cs="Arial"/>
          <w:b/>
          <w:bCs/>
          <w:color w:val="000000"/>
        </w:rPr>
        <w:br/>
      </w:r>
      <w:r w:rsidRPr="00917355">
        <w:rPr>
          <w:rFonts w:ascii="Arial" w:hAnsi="Arial" w:cs="Arial"/>
          <w:b/>
          <w:bCs/>
          <w:color w:val="000000"/>
        </w:rPr>
        <w:br/>
        <w:t>§ 6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531E64" w:rsidRPr="00917355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Członkowie Organizacji dzielą się na: </w:t>
      </w:r>
      <w:r w:rsidRPr="00917355">
        <w:rPr>
          <w:rFonts w:ascii="Arial" w:hAnsi="Arial" w:cs="Arial"/>
          <w:color w:val="000000"/>
        </w:rPr>
        <w:br/>
        <w:t xml:space="preserve">1.    zwyczajnych </w:t>
      </w:r>
      <w:r w:rsidRPr="00917355">
        <w:rPr>
          <w:rFonts w:ascii="Arial" w:hAnsi="Arial" w:cs="Arial"/>
          <w:color w:val="000000"/>
        </w:rPr>
        <w:br/>
        <w:t xml:space="preserve">2.    wspierających </w:t>
      </w:r>
      <w:r w:rsidRPr="00917355">
        <w:rPr>
          <w:rFonts w:ascii="Arial" w:hAnsi="Arial" w:cs="Arial"/>
          <w:color w:val="000000"/>
        </w:rPr>
        <w:br/>
        <w:t xml:space="preserve">3.    honorowych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7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F34F2F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1. Członkiem zwyczajnym może być każda osoba fizyczna i prawna, która: </w:t>
      </w:r>
      <w:r w:rsidRPr="00917355">
        <w:rPr>
          <w:rFonts w:ascii="Arial" w:hAnsi="Arial" w:cs="Arial"/>
          <w:color w:val="000000"/>
        </w:rPr>
        <w:br/>
        <w:t xml:space="preserve">1.) posiada pełną zdolność do czynności prawnych </w:t>
      </w:r>
      <w:r w:rsidRPr="00917355">
        <w:rPr>
          <w:rFonts w:ascii="Arial" w:hAnsi="Arial" w:cs="Arial"/>
          <w:color w:val="000000"/>
        </w:rPr>
        <w:br/>
        <w:t xml:space="preserve">2.) nie jest pozbawiona praw publicznych (osoby fizyczne) </w:t>
      </w:r>
      <w:r w:rsidRPr="00917355">
        <w:rPr>
          <w:rFonts w:ascii="Arial" w:hAnsi="Arial" w:cs="Arial"/>
          <w:color w:val="000000"/>
        </w:rPr>
        <w:br/>
        <w:t xml:space="preserve">3.) złożyła deklarację przystąpienia do stowarzyszenia, popierania jego celów i podejmowania działań dla ich realizacji. 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2. Członek zwyczajny działa osobiście lub poprzez swojego przedstawiciela, który w jego imieniu realizuje prawa i obowiązki członka wynikające z przynależności do Organizacji. </w:t>
      </w:r>
      <w:r w:rsidRPr="00917355">
        <w:rPr>
          <w:rFonts w:ascii="Arial" w:hAnsi="Arial" w:cs="Arial"/>
          <w:color w:val="000000"/>
        </w:rPr>
        <w:br/>
        <w:t>3. Członkowie założyciele Organizacji stają się członkami zwyczajnymi Organizacji z chwilą jej zarejestrowania.</w:t>
      </w:r>
    </w:p>
    <w:p w:rsidR="00531E64" w:rsidRPr="00917355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bookmarkStart w:id="0" w:name="_GoBack"/>
      <w:bookmarkEnd w:id="0"/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4. Członkowie zwyczajni, maja prawo: </w:t>
      </w:r>
      <w:r w:rsidRPr="00917355">
        <w:rPr>
          <w:rFonts w:ascii="Arial" w:hAnsi="Arial" w:cs="Arial"/>
          <w:color w:val="000000"/>
        </w:rPr>
        <w:br/>
        <w:t xml:space="preserve">1) wybierać i być wybieranym do władz Organizacji, </w:t>
      </w:r>
      <w:r w:rsidRPr="00917355">
        <w:rPr>
          <w:rFonts w:ascii="Arial" w:hAnsi="Arial" w:cs="Arial"/>
          <w:color w:val="000000"/>
        </w:rPr>
        <w:br/>
        <w:t xml:space="preserve">2) uczestniczyć z głosem stanowiącym w Walnym Zgromadzeniu Członków, </w:t>
      </w:r>
      <w:r w:rsidRPr="00917355">
        <w:rPr>
          <w:rFonts w:ascii="Arial" w:hAnsi="Arial" w:cs="Arial"/>
          <w:color w:val="000000"/>
        </w:rPr>
        <w:br/>
        <w:t xml:space="preserve">3) korzystać z pomocy organizacyjnej i materiałów Organizacji, </w:t>
      </w:r>
      <w:r w:rsidRPr="00917355">
        <w:rPr>
          <w:rFonts w:ascii="Arial" w:hAnsi="Arial" w:cs="Arial"/>
          <w:color w:val="000000"/>
        </w:rPr>
        <w:br/>
        <w:t xml:space="preserve">4) zgłaszać wnioski i postulaty dotyczące działalności Organizacji, </w:t>
      </w:r>
      <w:r w:rsidRPr="00917355">
        <w:rPr>
          <w:rFonts w:ascii="Arial" w:hAnsi="Arial" w:cs="Arial"/>
          <w:color w:val="000000"/>
        </w:rPr>
        <w:br/>
        <w:t>5) uczestniczyć we wszystkich pracach Organizacji.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5. Do obowiązków członka zwyczajnego należy: </w:t>
      </w:r>
      <w:r w:rsidRPr="00917355">
        <w:rPr>
          <w:rFonts w:ascii="Arial" w:hAnsi="Arial" w:cs="Arial"/>
          <w:color w:val="000000"/>
        </w:rPr>
        <w:br/>
        <w:t xml:space="preserve">1) czynnie uczestniczyć w pracach Organizacji , </w:t>
      </w:r>
      <w:r w:rsidRPr="00917355">
        <w:rPr>
          <w:rFonts w:ascii="Arial" w:hAnsi="Arial" w:cs="Arial"/>
          <w:color w:val="000000"/>
        </w:rPr>
        <w:br/>
        <w:t xml:space="preserve">2) regularnie opłacać składki członkowskie i zadeklarowane świadczenia, </w:t>
      </w:r>
      <w:r w:rsidRPr="00917355">
        <w:rPr>
          <w:rFonts w:ascii="Arial" w:hAnsi="Arial" w:cs="Arial"/>
          <w:color w:val="000000"/>
        </w:rPr>
        <w:br/>
        <w:t>3) przestrzegać postanowień statutu, regulaminów oraz uchwał władz Organizacji.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6. Członkiem wspierającym może być każda osoba fizyczna lub prawna, która popiera działalność stowarzyszenia, uznaje jego statut i udziela stowarzyszeniu pomocy finansowej. </w:t>
      </w:r>
      <w:r w:rsidRPr="00917355">
        <w:rPr>
          <w:rFonts w:ascii="Arial" w:hAnsi="Arial" w:cs="Arial"/>
          <w:color w:val="000000"/>
        </w:rPr>
        <w:br/>
        <w:t xml:space="preserve">7. Członkiem honorowym może być osoba fizyczna lub prawna, szczególnie zasłużona dla Organizacji i rozwoju turystyki w regionie. </w:t>
      </w:r>
      <w:r w:rsidRPr="00917355">
        <w:rPr>
          <w:rFonts w:ascii="Arial" w:hAnsi="Arial" w:cs="Arial"/>
          <w:color w:val="000000"/>
        </w:rPr>
        <w:br/>
        <w:t xml:space="preserve">8. Członek wspierający i honorowy ma wszelkie prawa przewidziane dla członka zwyczajnego z wyjątkiem czynnego i biernego prawa wyborczego. </w:t>
      </w:r>
      <w:r w:rsidRPr="00917355">
        <w:rPr>
          <w:rFonts w:ascii="Arial" w:hAnsi="Arial" w:cs="Arial"/>
          <w:color w:val="000000"/>
        </w:rPr>
        <w:br/>
        <w:t xml:space="preserve">9.  Decyzję o przyjęciu na członka zwyczajnego i wspierającego podejmuje Zarząd Organizacji, a uchwałę o nadaniu godności członka honorowego podejmuje Walne Zgromadzenie na wniosek Zarządu. 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10. Decyzję o skreśleniu z listy członków Organizacji podejmuje Zarząd w przypadku: </w:t>
      </w:r>
      <w:r w:rsidRPr="00917355">
        <w:rPr>
          <w:rFonts w:ascii="Arial" w:hAnsi="Arial" w:cs="Arial"/>
          <w:color w:val="000000"/>
        </w:rPr>
        <w:br/>
        <w:t xml:space="preserve">1) dobrowolnego wystąpienia z Organizacji </w:t>
      </w:r>
      <w:r w:rsidRPr="00917355">
        <w:rPr>
          <w:rFonts w:ascii="Arial" w:hAnsi="Arial" w:cs="Arial"/>
          <w:color w:val="000000"/>
        </w:rPr>
        <w:br/>
        <w:t xml:space="preserve">2) zalegania z opłatą członkowską przez okres jednego roku, </w:t>
      </w:r>
      <w:r w:rsidRPr="00917355">
        <w:rPr>
          <w:rFonts w:ascii="Arial" w:hAnsi="Arial" w:cs="Arial"/>
          <w:color w:val="000000"/>
        </w:rPr>
        <w:br/>
        <w:t xml:space="preserve">3) działania na szkodę Organizacji, naruszania statutu i uchwał Organów. 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11. W przypadku skreślenia z listy członków Organizacji przysługuje odwołanie do Walnego Zgromadzenia Członków w terminie 14 dni od daty otrzymania pisma. </w:t>
      </w:r>
      <w:r w:rsidRPr="00917355">
        <w:rPr>
          <w:rFonts w:ascii="Arial" w:hAnsi="Arial" w:cs="Arial"/>
          <w:color w:val="000000"/>
        </w:rPr>
        <w:br/>
        <w:t xml:space="preserve">12. Członkostwo Stowarzyszenia ustaje ponadto z chwilą śmierci osoby fizycznej lub likwidacji osoby prawnej. </w:t>
      </w:r>
      <w:r w:rsidRPr="00917355">
        <w:rPr>
          <w:rFonts w:ascii="Arial" w:hAnsi="Arial" w:cs="Arial"/>
          <w:color w:val="000000"/>
        </w:rPr>
        <w:br/>
        <w:t xml:space="preserve">13. Przedstawiciel organizacji będącej członkiem ROT reprezentuje podmiot, który go deleguje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 xml:space="preserve">Rozdział IV </w:t>
      </w:r>
      <w:r w:rsidRPr="00917355">
        <w:rPr>
          <w:rFonts w:ascii="Arial" w:hAnsi="Arial" w:cs="Arial"/>
          <w:b/>
          <w:bCs/>
          <w:color w:val="000000"/>
        </w:rPr>
        <w:br/>
        <w:t xml:space="preserve">Struktura organizacyjna i władze Organizacji 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b/>
          <w:bCs/>
          <w:color w:val="000000"/>
        </w:rPr>
        <w:br/>
        <w:t>§ 8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531E64" w:rsidRPr="00917355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Władzami Organizacji są: </w:t>
      </w:r>
      <w:r w:rsidRPr="00917355">
        <w:rPr>
          <w:rFonts w:ascii="Arial" w:hAnsi="Arial" w:cs="Arial"/>
          <w:color w:val="000000"/>
        </w:rPr>
        <w:br/>
        <w:t xml:space="preserve">1. Walne Zgromadzenia Członków zwane dalej Zgromadzeniem, </w:t>
      </w:r>
      <w:r w:rsidRPr="00917355">
        <w:rPr>
          <w:rFonts w:ascii="Arial" w:hAnsi="Arial" w:cs="Arial"/>
          <w:color w:val="000000"/>
        </w:rPr>
        <w:br/>
        <w:t xml:space="preserve">2. Zarząd, </w:t>
      </w:r>
      <w:r w:rsidRPr="00917355">
        <w:rPr>
          <w:rFonts w:ascii="Arial" w:hAnsi="Arial" w:cs="Arial"/>
          <w:color w:val="000000"/>
        </w:rPr>
        <w:br/>
        <w:t xml:space="preserve">3. Komisja Rewizyjna. </w:t>
      </w:r>
    </w:p>
    <w:p w:rsidR="00917355" w:rsidRDefault="00917355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9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531E64" w:rsidRPr="00917355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1. Kadencja władz Organizacji trwa cztery lata. </w:t>
      </w:r>
      <w:r w:rsidRPr="00917355">
        <w:rPr>
          <w:rFonts w:ascii="Arial" w:hAnsi="Arial" w:cs="Arial"/>
          <w:color w:val="000000"/>
        </w:rPr>
        <w:br/>
        <w:t xml:space="preserve">2. Wybory do władz Organizacji odbywają się na Zgromadzeniu co najmniej raz na 4 lata.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10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531E64" w:rsidRPr="00917355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Uchwały władz Organizacji zapadają zwykłą większością głosów przy obecności co najmniej połowy członków uprawnionych do głosowania, jeżeli dalsze postanowienia statutu nie stanowią inaczej.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11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531E64" w:rsidRPr="00917355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1. Najwyższą władzę Organizacji stanowi Zgromadzenie. </w:t>
      </w:r>
      <w:r w:rsidRPr="00917355">
        <w:rPr>
          <w:rFonts w:ascii="Arial" w:hAnsi="Arial" w:cs="Arial"/>
          <w:color w:val="000000"/>
        </w:rPr>
        <w:br/>
        <w:t xml:space="preserve">2. Zgromadzenie może być zwyczajne lub nadzwyczajne. </w:t>
      </w:r>
      <w:r w:rsidRPr="00917355">
        <w:rPr>
          <w:rFonts w:ascii="Arial" w:hAnsi="Arial" w:cs="Arial"/>
          <w:color w:val="000000"/>
        </w:rPr>
        <w:br/>
        <w:t xml:space="preserve">3. Zgromadzenie zwołuje Zarząd powiadamiając członków o terminie, miejscu i porządku obrad najpóźniej na 14 dni przez terminem zgromadzenia. </w:t>
      </w:r>
      <w:r w:rsidRPr="00917355">
        <w:rPr>
          <w:rFonts w:ascii="Arial" w:hAnsi="Arial" w:cs="Arial"/>
          <w:color w:val="000000"/>
        </w:rPr>
        <w:br/>
        <w:t xml:space="preserve">4. Zwyczajne zgromadzenie zwołuje zarząd jako sprawozdawcze raz do roku, a jako sprawozdawczo-wyborcze raz na cztery lata 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5. Nadzwyczajne Zgromadzenia zwołuje Zarząd: </w:t>
      </w:r>
      <w:r w:rsidRPr="00917355">
        <w:rPr>
          <w:rFonts w:ascii="Arial" w:hAnsi="Arial" w:cs="Arial"/>
          <w:color w:val="000000"/>
        </w:rPr>
        <w:br/>
        <w:t xml:space="preserve">1) z własnej inicjatywy, </w:t>
      </w:r>
      <w:r w:rsidRPr="00917355">
        <w:rPr>
          <w:rFonts w:ascii="Arial" w:hAnsi="Arial" w:cs="Arial"/>
          <w:color w:val="000000"/>
        </w:rPr>
        <w:br/>
        <w:t>2) na wniosek Komisji Rewizyjnej lub 1/3 członków Organizacji w terminie 30 dni od wpłynięcia wniosku.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6. W Zgromadzeniu mogą uczestniczyć członkowie zwyczajni Organizacji oraz z głosem doradczym członkowie wspierający i honorowi oraz zaproszeni goście.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12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9376B2" w:rsidRDefault="00531E64" w:rsidP="009376B2">
      <w:pPr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1. Do kompetencji Zgromadzenia należy: </w:t>
      </w:r>
    </w:p>
    <w:p w:rsidR="009376B2" w:rsidRDefault="009376B2" w:rsidP="009376B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wybór i odwołanie Prezesa oraz pozostałych członków Zarządu i Komisji Rewizyjnej, </w:t>
      </w:r>
    </w:p>
    <w:p w:rsidR="009376B2" w:rsidRDefault="009376B2" w:rsidP="009376B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ustalenie wysokości składek członkowskich oraz określe</w:t>
      </w:r>
      <w:r>
        <w:rPr>
          <w:rFonts w:ascii="Arial" w:hAnsi="Arial" w:cs="Arial"/>
          <w:color w:val="000000"/>
        </w:rPr>
        <w:t>nie innych świadczeń,</w:t>
      </w:r>
    </w:p>
    <w:p w:rsidR="009376B2" w:rsidRDefault="009376B2" w:rsidP="009376B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uchwalanie budżetu Organizacji,</w:t>
      </w:r>
    </w:p>
    <w:p w:rsidR="009376B2" w:rsidRDefault="009376B2" w:rsidP="009376B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rozpatrywanie i zatwierdzanie sprawozdań z działalności statutowej i finansowej Zarządu i Komisji Rewizyjnej,</w:t>
      </w:r>
    </w:p>
    <w:p w:rsidR="009376B2" w:rsidRDefault="009376B2" w:rsidP="009376B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uchwalanie programu działania Organizacji, </w:t>
      </w:r>
    </w:p>
    <w:p w:rsidR="009376B2" w:rsidRDefault="009376B2" w:rsidP="009376B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podejmowanie uchwał w sprawie udzielenia absolutorium ustępującym członkom Zarządu, </w:t>
      </w:r>
    </w:p>
    <w:p w:rsidR="009376B2" w:rsidRDefault="009376B2" w:rsidP="009376B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podjęcie uchwał w o trybie i sposobie rozwiązania Organizacji,</w:t>
      </w:r>
    </w:p>
    <w:p w:rsidR="009376B2" w:rsidRDefault="009376B2" w:rsidP="009376B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uchwalanie zmian w statucie, </w:t>
      </w:r>
    </w:p>
    <w:p w:rsidR="009376B2" w:rsidRDefault="009376B2" w:rsidP="009376B2">
      <w:pPr>
        <w:numPr>
          <w:ilvl w:val="0"/>
          <w:numId w:val="7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rozpatrywanie odwołań od uchwał Zarządu wniesionych przez członków Organizacji,</w:t>
      </w:r>
    </w:p>
    <w:p w:rsidR="009376B2" w:rsidRDefault="009376B2" w:rsidP="00AA26D3">
      <w:pPr>
        <w:numPr>
          <w:ilvl w:val="0"/>
          <w:numId w:val="7"/>
        </w:numPr>
        <w:spacing w:after="240" w:line="218" w:lineRule="atLeast"/>
        <w:ind w:hanging="436"/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rozpatrywanie spraw nie należących do kompetencji innych władz Organizacji.</w:t>
      </w:r>
    </w:p>
    <w:p w:rsidR="00F34F2F" w:rsidRDefault="00531E64" w:rsidP="00F34F2F">
      <w:pPr>
        <w:spacing w:after="240" w:line="218" w:lineRule="atLeast"/>
        <w:jc w:val="both"/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2. Uchwały Zgromadzenia zapadają zwykłą większością głosów w głosowaniu jawnym przy obecności, co najmniej ½ liczby członków z wyłączeniem zmian w statucie oraz decyzji o rozwiązaniu Organizacji, które podejmo</w:t>
      </w:r>
      <w:r w:rsidR="00F34F2F">
        <w:rPr>
          <w:rFonts w:ascii="Arial" w:hAnsi="Arial" w:cs="Arial"/>
          <w:color w:val="000000"/>
        </w:rPr>
        <w:t>wane są większością 2/3 głosów,</w:t>
      </w:r>
    </w:p>
    <w:p w:rsidR="00F34F2F" w:rsidRDefault="00531E64" w:rsidP="00F34F2F">
      <w:pPr>
        <w:spacing w:after="240" w:line="218" w:lineRule="atLeast"/>
        <w:jc w:val="both"/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3. Głosowanie w kwestii wyboru i odwołania Prezesa, Członków Zarządu, Przewodniczącego i Członków Komisji Rewizyjnej oraz udzielenia absolutorium mogą być na wniosek 30% Członków Walnego Zgromadzenia dokonane w sposób tajny </w:t>
      </w:r>
      <w:r w:rsidRPr="009376B2">
        <w:rPr>
          <w:rFonts w:ascii="Arial" w:hAnsi="Arial" w:cs="Arial"/>
          <w:color w:val="000000"/>
        </w:rPr>
        <w:br/>
        <w:t xml:space="preserve">4. Każdemu członkowi przysługuje jeden głos. </w:t>
      </w:r>
    </w:p>
    <w:p w:rsidR="00531E64" w:rsidRPr="009376B2" w:rsidRDefault="00531E64" w:rsidP="00F34F2F">
      <w:pPr>
        <w:spacing w:after="240" w:line="218" w:lineRule="atLeast"/>
        <w:jc w:val="both"/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5. W przypadku braku quorum w pierwszym terminie Zgromadzenie może odbyć się w drugim terminie / bez względu na frekwencję / o ile zostało to wyraźnie zapisane w zawiadomieniu o zwołaniu Zgromadzenia.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13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9376B2" w:rsidRDefault="00531E64" w:rsidP="009376B2">
      <w:pPr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1. Zarząd Organizacji składa się z od 3 do 7 członków, w tym prezesa, wiceprezesów / w liczbie ustalonej przez Zgromadzenie / oraz skarbnika i sekretarza. </w:t>
      </w:r>
      <w:r w:rsidRPr="00917355">
        <w:rPr>
          <w:rFonts w:ascii="Arial" w:hAnsi="Arial" w:cs="Arial"/>
          <w:color w:val="000000"/>
        </w:rPr>
        <w:br/>
        <w:t xml:space="preserve">2. Ukonstytuowanie się Zarządu Organizacji odbywa się w trakcie Walnego Zgromadzenia. 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3. Do kompetencji Zarządu Organizacji należy: </w:t>
      </w:r>
    </w:p>
    <w:p w:rsidR="009376B2" w:rsidRPr="009376B2" w:rsidRDefault="009376B2" w:rsidP="009376B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Reprezentowanie Organizacji na zewnątrz, w tym składanie w imieniu Organizacji oświadczeń woli, </w:t>
      </w:r>
    </w:p>
    <w:p w:rsidR="009376B2" w:rsidRPr="009376B2" w:rsidRDefault="009376B2" w:rsidP="009376B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Wykonywanie uchwał Walnego Zgromadzenia, </w:t>
      </w:r>
    </w:p>
    <w:p w:rsidR="009376B2" w:rsidRPr="009376B2" w:rsidRDefault="009376B2" w:rsidP="009376B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Przyjmowanie nowych członków Organizacji, </w:t>
      </w:r>
    </w:p>
    <w:p w:rsidR="009376B2" w:rsidRPr="009376B2" w:rsidRDefault="009376B2" w:rsidP="009376B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Opracowywanie budżetu i sporządzenie bilansu, zarządzanie majątkiem Organizacji w ramach przyznanych przez Zgromadzenie uprawnień, </w:t>
      </w:r>
    </w:p>
    <w:p w:rsidR="009376B2" w:rsidRPr="009376B2" w:rsidRDefault="009376B2" w:rsidP="009376B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Zwoływanie Walnego Zgromadzenia, </w:t>
      </w:r>
    </w:p>
    <w:p w:rsidR="009376B2" w:rsidRPr="009376B2" w:rsidRDefault="009376B2" w:rsidP="009376B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Podejmowanie decyzji w sprawach prowadzenia działalności gospodarczej, </w:t>
      </w:r>
    </w:p>
    <w:p w:rsidR="009376B2" w:rsidRPr="009376B2" w:rsidRDefault="009376B2" w:rsidP="009376B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Podejmowanie decyzji w sprawach pilnych zastrzeżonych do właściwości Zgromadzenia z tym, że wymagają one zatwierdzenia na najbliższym Zgromadzeniu</w:t>
      </w:r>
      <w:r w:rsidRPr="009376B2">
        <w:rPr>
          <w:rFonts w:ascii="Arial" w:hAnsi="Arial" w:cs="Arial"/>
          <w:color w:val="000000"/>
        </w:rPr>
        <w:t>,</w:t>
      </w:r>
    </w:p>
    <w:p w:rsidR="009376B2" w:rsidRPr="009376B2" w:rsidRDefault="009376B2" w:rsidP="009376B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 xml:space="preserve">Powoływanie komisji problemowych w zależności od potrzeb Organizacji. </w:t>
      </w:r>
    </w:p>
    <w:p w:rsidR="009376B2" w:rsidRPr="009376B2" w:rsidRDefault="009376B2" w:rsidP="009376B2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Uchwalanie oraz wdrażanie, regulaminów, procedur oraz innych niezbędnych regulacji wewnętrznych w Organizacji,</w:t>
      </w:r>
    </w:p>
    <w:p w:rsidR="009376B2" w:rsidRDefault="009376B2" w:rsidP="009376B2">
      <w:pPr>
        <w:numPr>
          <w:ilvl w:val="0"/>
          <w:numId w:val="8"/>
        </w:numPr>
        <w:spacing w:after="240" w:line="218" w:lineRule="atLeast"/>
        <w:rPr>
          <w:rFonts w:ascii="Arial" w:hAnsi="Arial" w:cs="Arial"/>
          <w:color w:val="000000"/>
        </w:rPr>
      </w:pPr>
      <w:r w:rsidRPr="009376B2">
        <w:rPr>
          <w:rFonts w:ascii="Arial" w:hAnsi="Arial" w:cs="Arial"/>
          <w:color w:val="000000"/>
        </w:rPr>
        <w:t>I</w:t>
      </w:r>
      <w:r w:rsidRPr="009376B2">
        <w:rPr>
          <w:rFonts w:ascii="Arial" w:hAnsi="Arial" w:cs="Arial"/>
          <w:color w:val="000000"/>
        </w:rPr>
        <w:t>nicjowanie działań mających na celu pozyskanie zewnętrznych środków na potrzeby prowadzenia działalności statutowej.</w:t>
      </w:r>
    </w:p>
    <w:p w:rsidR="00531E64" w:rsidRPr="00917355" w:rsidRDefault="00531E64" w:rsidP="009376B2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4. Zarząd Organizacji odbywa posiedzenia nie rzadziej niż raz na kwartał </w:t>
      </w:r>
      <w:r w:rsidRPr="00917355">
        <w:rPr>
          <w:rFonts w:ascii="Arial" w:hAnsi="Arial" w:cs="Arial"/>
          <w:color w:val="000000"/>
        </w:rPr>
        <w:br/>
        <w:t xml:space="preserve">5. Decyzje Zarządu przyjmowane są w formie uchwał. </w:t>
      </w:r>
      <w:r w:rsidRPr="00917355">
        <w:rPr>
          <w:rFonts w:ascii="Arial" w:hAnsi="Arial" w:cs="Arial"/>
          <w:color w:val="000000"/>
        </w:rPr>
        <w:br/>
        <w:t xml:space="preserve">6. Organizację i tryb pracy Zarządu określa Regulamin uchwalony przez Zgromadzenie. </w:t>
      </w:r>
      <w:r w:rsidRPr="00917355">
        <w:rPr>
          <w:rFonts w:ascii="Arial" w:hAnsi="Arial" w:cs="Arial"/>
          <w:color w:val="000000"/>
        </w:rPr>
        <w:br/>
        <w:t xml:space="preserve">7. W posiedzeniu Zarządu mogą brać udział z głosem doradczym członkowie Komisji Rewizyjnej. </w:t>
      </w:r>
      <w:r w:rsidRPr="00917355">
        <w:rPr>
          <w:rFonts w:ascii="Arial" w:hAnsi="Arial" w:cs="Arial"/>
          <w:color w:val="000000"/>
        </w:rPr>
        <w:br/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14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531E64" w:rsidRPr="00917355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1. Komisja Rewizyjna jest organem kontrolnym Organizacji. </w:t>
      </w:r>
      <w:r w:rsidRPr="00917355">
        <w:rPr>
          <w:rFonts w:ascii="Arial" w:hAnsi="Arial" w:cs="Arial"/>
          <w:color w:val="000000"/>
        </w:rPr>
        <w:br/>
        <w:t xml:space="preserve">2. Komisja Rewizyjna składa się z Przewodniczącego i 2 członków wybieranych przez Walne Zgromadzenie. </w:t>
      </w:r>
      <w:r w:rsidRPr="00917355">
        <w:rPr>
          <w:rFonts w:ascii="Arial" w:hAnsi="Arial" w:cs="Arial"/>
          <w:color w:val="000000"/>
        </w:rPr>
        <w:br/>
        <w:t xml:space="preserve">3. Komisja Rewizyjna działa na podstawie regulaminu zatwierdzonego przez Zgromadzenie. 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color w:val="000000"/>
        </w:rPr>
        <w:br/>
        <w:t xml:space="preserve">4. Do zadań Komisji Rewizyjnej należy: </w:t>
      </w:r>
      <w:r w:rsidRPr="00917355">
        <w:rPr>
          <w:rFonts w:ascii="Arial" w:hAnsi="Arial" w:cs="Arial"/>
          <w:color w:val="000000"/>
        </w:rPr>
        <w:br/>
        <w:t xml:space="preserve">1) Kontrola nad całokształtem działalności Organizacji </w:t>
      </w:r>
      <w:r w:rsidRPr="00917355">
        <w:rPr>
          <w:rFonts w:ascii="Arial" w:hAnsi="Arial" w:cs="Arial"/>
          <w:color w:val="000000"/>
        </w:rPr>
        <w:br/>
        <w:t xml:space="preserve">2) Przedstawienie Zarządowi uwag i wniosków w sprawie działalności statutowej i finansowej Organizacji </w:t>
      </w:r>
      <w:r w:rsidRPr="00917355">
        <w:rPr>
          <w:rFonts w:ascii="Arial" w:hAnsi="Arial" w:cs="Arial"/>
          <w:color w:val="000000"/>
        </w:rPr>
        <w:br/>
        <w:t xml:space="preserve">3) Składanie sprawozdań na Zgromadzeniu i zgłaszanie wniosków w sprawie udzielenia absolutorium Zarządowi, </w:t>
      </w:r>
      <w:r w:rsidRPr="00917355">
        <w:rPr>
          <w:rFonts w:ascii="Arial" w:hAnsi="Arial" w:cs="Arial"/>
          <w:color w:val="000000"/>
        </w:rPr>
        <w:br/>
        <w:t xml:space="preserve">4) Występowanie z wnioskiem o zwołanie Zgromadzenia. </w:t>
      </w:r>
    </w:p>
    <w:p w:rsidR="00917355" w:rsidRDefault="00917355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</w:p>
    <w:p w:rsidR="00F34F2F" w:rsidRDefault="00F34F2F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</w:p>
    <w:p w:rsidR="00F34F2F" w:rsidRDefault="00F34F2F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</w:p>
    <w:p w:rsidR="00F34F2F" w:rsidRDefault="00F34F2F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15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F34F2F" w:rsidRPr="00F34F2F" w:rsidRDefault="00531E64" w:rsidP="00F34F2F">
      <w:pPr>
        <w:jc w:val="both"/>
        <w:rPr>
          <w:rFonts w:ascii="Arial" w:hAnsi="Arial" w:cs="Arial"/>
        </w:rPr>
      </w:pPr>
      <w:r w:rsidRPr="00F34F2F">
        <w:rPr>
          <w:rFonts w:ascii="Arial" w:hAnsi="Arial" w:cs="Arial"/>
          <w:color w:val="000000"/>
        </w:rPr>
        <w:t xml:space="preserve"> </w:t>
      </w:r>
      <w:r w:rsidR="00F34F2F" w:rsidRPr="00F34F2F">
        <w:rPr>
          <w:rFonts w:ascii="Arial" w:hAnsi="Arial" w:cs="Arial"/>
          <w:color w:val="000000"/>
        </w:rPr>
        <w:t>W razie zmniejszenia się składu władz Organizacji wymienionych w § 8 pkt 2 i 3 w czasie trwania kadencji, w szczególności w wskutek odwołania lub rezygnacji, uzupełnienie ich składu może nastąpić w drodze ich kooptacji spośród nie wybranych kandydatów według liczby uzyskanych głosów. Kooptacji dokonują pozostali członkowie organu, którego skład uległ zmniejszeniu. W tym trybie można powołać nie więcej niż połowę składu organu.</w:t>
      </w:r>
    </w:p>
    <w:p w:rsidR="00531E64" w:rsidRPr="00917355" w:rsidRDefault="00531E64" w:rsidP="00F34F2F">
      <w:pPr>
        <w:jc w:val="both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 xml:space="preserve">Rozdział V </w:t>
      </w:r>
      <w:r w:rsidRPr="00917355">
        <w:rPr>
          <w:rFonts w:ascii="Arial" w:hAnsi="Arial" w:cs="Arial"/>
          <w:b/>
          <w:bCs/>
          <w:color w:val="000000"/>
        </w:rPr>
        <w:br/>
        <w:t xml:space="preserve">Majątek i fundusze Organizacji 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b/>
          <w:bCs/>
          <w:color w:val="000000"/>
        </w:rPr>
        <w:br/>
        <w:t>§ 16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531E64" w:rsidRPr="00917355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Funduszami i majątkiem Organizacji zarządza Zarząd.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17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531E64" w:rsidRPr="00917355" w:rsidRDefault="00531E64" w:rsidP="00531E64">
      <w:pPr>
        <w:spacing w:after="240" w:line="218" w:lineRule="atLeast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1. Przychodami Organizacji są: </w:t>
      </w:r>
      <w:r w:rsidRPr="00917355">
        <w:rPr>
          <w:rFonts w:ascii="Arial" w:hAnsi="Arial" w:cs="Arial"/>
          <w:color w:val="000000"/>
        </w:rPr>
        <w:br/>
        <w:t xml:space="preserve">1) Składki członkowskie oraz świadczenia członków wspierających, </w:t>
      </w:r>
      <w:r w:rsidRPr="00917355">
        <w:rPr>
          <w:rFonts w:ascii="Arial" w:hAnsi="Arial" w:cs="Arial"/>
          <w:color w:val="000000"/>
        </w:rPr>
        <w:br/>
        <w:t xml:space="preserve">2) Wpływy z działalności statutowej, </w:t>
      </w:r>
      <w:r w:rsidRPr="00917355">
        <w:rPr>
          <w:rFonts w:ascii="Arial" w:hAnsi="Arial" w:cs="Arial"/>
          <w:color w:val="000000"/>
        </w:rPr>
        <w:br/>
        <w:t xml:space="preserve">3) Dochody z działalności gospodarczej, </w:t>
      </w:r>
      <w:r w:rsidRPr="00917355">
        <w:rPr>
          <w:rFonts w:ascii="Arial" w:hAnsi="Arial" w:cs="Arial"/>
          <w:color w:val="000000"/>
        </w:rPr>
        <w:br/>
        <w:t xml:space="preserve">4) Dochody z majątku Organizacji, </w:t>
      </w:r>
      <w:r w:rsidRPr="00917355">
        <w:rPr>
          <w:rFonts w:ascii="Arial" w:hAnsi="Arial" w:cs="Arial"/>
          <w:color w:val="000000"/>
        </w:rPr>
        <w:br/>
        <w:t xml:space="preserve">5) Dotacje udzielane przez organy administracji państwowej i samorządowej, </w:t>
      </w:r>
      <w:r w:rsidRPr="00917355">
        <w:rPr>
          <w:rFonts w:ascii="Arial" w:hAnsi="Arial" w:cs="Arial"/>
          <w:color w:val="000000"/>
        </w:rPr>
        <w:br/>
        <w:t xml:space="preserve">6) Darowizny i zapisy, </w:t>
      </w:r>
      <w:r w:rsidRPr="00917355">
        <w:rPr>
          <w:rFonts w:ascii="Arial" w:hAnsi="Arial" w:cs="Arial"/>
          <w:color w:val="000000"/>
        </w:rPr>
        <w:br/>
        <w:t xml:space="preserve">7) Bezzwrotna pomoc zagraniczna.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18</w:t>
      </w:r>
      <w:r w:rsidR="00917355">
        <w:rPr>
          <w:rFonts w:ascii="Arial" w:hAnsi="Arial" w:cs="Arial"/>
          <w:b/>
          <w:bCs/>
          <w:color w:val="000000"/>
        </w:rPr>
        <w:t>.</w:t>
      </w:r>
    </w:p>
    <w:p w:rsidR="00F34F2F" w:rsidRPr="00F34F2F" w:rsidRDefault="00F34F2F" w:rsidP="00F34F2F">
      <w:pPr>
        <w:spacing w:after="240" w:line="218" w:lineRule="atLeast"/>
        <w:jc w:val="both"/>
        <w:rPr>
          <w:rFonts w:ascii="Arial" w:hAnsi="Arial" w:cs="Arial"/>
          <w:color w:val="000000"/>
        </w:rPr>
      </w:pPr>
      <w:r w:rsidRPr="00F34F2F">
        <w:rPr>
          <w:rFonts w:ascii="Arial" w:hAnsi="Arial" w:cs="Arial"/>
          <w:color w:val="000000"/>
        </w:rPr>
        <w:t>Do składania oświadczeń woli w sprawach Organizacji wymagane jest współdziałanie dwóch członków Zarządu lub jednego członka Zarządu łącznie z pełnomocnikiem ustanowionym przez Zarząd</w:t>
      </w:r>
      <w:r>
        <w:rPr>
          <w:rFonts w:ascii="Arial" w:hAnsi="Arial" w:cs="Arial"/>
          <w:color w:val="000000"/>
        </w:rPr>
        <w:t>.</w:t>
      </w:r>
      <w:r w:rsidRPr="00F34F2F">
        <w:rPr>
          <w:rFonts w:ascii="Arial" w:hAnsi="Arial" w:cs="Arial"/>
          <w:color w:val="000000"/>
        </w:rPr>
        <w:t xml:space="preserve">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b/>
          <w:bCs/>
          <w:color w:val="000000"/>
        </w:rPr>
      </w:pP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 xml:space="preserve">Rozdział VI </w:t>
      </w:r>
      <w:r w:rsidRPr="00917355">
        <w:rPr>
          <w:rFonts w:ascii="Arial" w:hAnsi="Arial" w:cs="Arial"/>
          <w:b/>
          <w:bCs/>
          <w:color w:val="000000"/>
        </w:rPr>
        <w:br/>
        <w:t xml:space="preserve">Zmiany statutu i rozwiązanie Organizacji </w:t>
      </w:r>
      <w:r w:rsidRPr="00917355">
        <w:rPr>
          <w:rFonts w:ascii="Arial" w:hAnsi="Arial" w:cs="Arial"/>
          <w:color w:val="000000"/>
        </w:rPr>
        <w:br/>
      </w:r>
      <w:r w:rsidRPr="00917355">
        <w:rPr>
          <w:rFonts w:ascii="Arial" w:hAnsi="Arial" w:cs="Arial"/>
          <w:b/>
          <w:bCs/>
          <w:color w:val="000000"/>
        </w:rPr>
        <w:br/>
        <w:t>§ 19</w:t>
      </w:r>
    </w:p>
    <w:p w:rsidR="00531E64" w:rsidRPr="00917355" w:rsidRDefault="00531E64" w:rsidP="00F34F2F">
      <w:pPr>
        <w:spacing w:after="240" w:line="218" w:lineRule="atLeast"/>
        <w:jc w:val="both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Statut i jego zmiany wchodzą w życie po uprawomocnieniu się stosownego postanowienia sądu rejestrowego. </w:t>
      </w:r>
    </w:p>
    <w:p w:rsidR="00531E64" w:rsidRPr="00917355" w:rsidRDefault="00531E64" w:rsidP="00531E64">
      <w:pPr>
        <w:spacing w:line="218" w:lineRule="atLeast"/>
        <w:jc w:val="center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b/>
          <w:bCs/>
          <w:color w:val="000000"/>
        </w:rPr>
        <w:t>§ 20</w:t>
      </w:r>
    </w:p>
    <w:p w:rsidR="00531E64" w:rsidRDefault="00531E64" w:rsidP="00F34F2F">
      <w:pPr>
        <w:jc w:val="both"/>
        <w:rPr>
          <w:rFonts w:ascii="Arial" w:hAnsi="Arial" w:cs="Arial"/>
          <w:color w:val="000000"/>
        </w:rPr>
      </w:pPr>
      <w:r w:rsidRPr="00917355">
        <w:rPr>
          <w:rFonts w:ascii="Arial" w:hAnsi="Arial" w:cs="Arial"/>
          <w:color w:val="000000"/>
        </w:rPr>
        <w:t xml:space="preserve">1. Zasady rozwiązywania Organizacji reguluje § 12 ust.1 pkt 8 Statutu. </w:t>
      </w:r>
      <w:r w:rsidRPr="00917355">
        <w:rPr>
          <w:rFonts w:ascii="Arial" w:hAnsi="Arial" w:cs="Arial"/>
          <w:color w:val="000000"/>
        </w:rPr>
        <w:br/>
        <w:t>2. O przeznaczeniu majątku Organizacji decyduje Walne Zgromadzenie.</w:t>
      </w:r>
    </w:p>
    <w:p w:rsidR="00F34F2F" w:rsidRDefault="00F34F2F" w:rsidP="00F34F2F">
      <w:pPr>
        <w:jc w:val="both"/>
        <w:rPr>
          <w:rFonts w:ascii="Arial" w:hAnsi="Arial" w:cs="Arial"/>
          <w:color w:val="000000"/>
        </w:rPr>
      </w:pPr>
    </w:p>
    <w:p w:rsidR="00F34F2F" w:rsidRDefault="00F34F2F" w:rsidP="00531E64">
      <w:pPr>
        <w:rPr>
          <w:rFonts w:ascii="Arial" w:hAnsi="Arial" w:cs="Arial"/>
          <w:color w:val="000000"/>
        </w:rPr>
      </w:pPr>
    </w:p>
    <w:p w:rsidR="00F34F2F" w:rsidRDefault="00F34F2F" w:rsidP="00F34F2F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Zarząd: </w:t>
      </w:r>
    </w:p>
    <w:p w:rsidR="00F34F2F" w:rsidRDefault="00F34F2F" w:rsidP="00F34F2F">
      <w:pPr>
        <w:jc w:val="right"/>
        <w:rPr>
          <w:rFonts w:ascii="Arial" w:hAnsi="Arial" w:cs="Arial"/>
          <w:color w:val="000000"/>
        </w:rPr>
      </w:pPr>
    </w:p>
    <w:p w:rsidR="00F34F2F" w:rsidRDefault="00F34F2F" w:rsidP="00F34F2F">
      <w:pPr>
        <w:jc w:val="right"/>
        <w:rPr>
          <w:rFonts w:ascii="Arial" w:hAnsi="Arial" w:cs="Arial"/>
          <w:color w:val="000000"/>
        </w:rPr>
      </w:pPr>
    </w:p>
    <w:p w:rsidR="00F34F2F" w:rsidRDefault="00F34F2F" w:rsidP="00F34F2F">
      <w:pPr>
        <w:jc w:val="right"/>
        <w:rPr>
          <w:rFonts w:ascii="Arial" w:hAnsi="Arial" w:cs="Arial"/>
          <w:color w:val="000000"/>
        </w:rPr>
      </w:pPr>
    </w:p>
    <w:p w:rsidR="00F34F2F" w:rsidRPr="00917355" w:rsidRDefault="00F34F2F" w:rsidP="00F34F2F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</w:t>
      </w:r>
    </w:p>
    <w:sectPr w:rsidR="00F34F2F" w:rsidRPr="009173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9D" w:rsidRDefault="007E539D" w:rsidP="00F34F2F">
      <w:r>
        <w:separator/>
      </w:r>
    </w:p>
  </w:endnote>
  <w:endnote w:type="continuationSeparator" w:id="0">
    <w:p w:rsidR="007E539D" w:rsidRDefault="007E539D" w:rsidP="00F3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2F" w:rsidRDefault="00F34F2F" w:rsidP="00F34F2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7E539D">
      <w:rPr>
        <w:noProof/>
      </w:rPr>
      <w:t>1</w:t>
    </w:r>
    <w:r>
      <w:fldChar w:fldCharType="end"/>
    </w:r>
    <w:r>
      <w:t xml:space="preserve"> | </w:t>
    </w:r>
    <w:r w:rsidRPr="00F34F2F">
      <w:rPr>
        <w:color w:val="7F7F7F"/>
        <w:spacing w:val="60"/>
      </w:rPr>
      <w:t>Strona</w:t>
    </w:r>
  </w:p>
  <w:p w:rsidR="00F34F2F" w:rsidRDefault="00F34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9D" w:rsidRDefault="007E539D" w:rsidP="00F34F2F">
      <w:r>
        <w:separator/>
      </w:r>
    </w:p>
  </w:footnote>
  <w:footnote w:type="continuationSeparator" w:id="0">
    <w:p w:rsidR="007E539D" w:rsidRDefault="007E539D" w:rsidP="00F3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AFB"/>
    <w:multiLevelType w:val="hybridMultilevel"/>
    <w:tmpl w:val="5F18731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1E4286"/>
    <w:multiLevelType w:val="hybridMultilevel"/>
    <w:tmpl w:val="DF183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B1A09"/>
    <w:multiLevelType w:val="hybridMultilevel"/>
    <w:tmpl w:val="074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3F62"/>
    <w:multiLevelType w:val="hybridMultilevel"/>
    <w:tmpl w:val="DC148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B165D"/>
    <w:multiLevelType w:val="hybridMultilevel"/>
    <w:tmpl w:val="39F25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B62F0"/>
    <w:multiLevelType w:val="hybridMultilevel"/>
    <w:tmpl w:val="D666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347D2"/>
    <w:multiLevelType w:val="hybridMultilevel"/>
    <w:tmpl w:val="1A56A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60CD5"/>
    <w:multiLevelType w:val="hybridMultilevel"/>
    <w:tmpl w:val="E7147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64"/>
    <w:rsid w:val="001359EF"/>
    <w:rsid w:val="003E3A25"/>
    <w:rsid w:val="00531E64"/>
    <w:rsid w:val="007E539D"/>
    <w:rsid w:val="00917355"/>
    <w:rsid w:val="009376B2"/>
    <w:rsid w:val="00D372BE"/>
    <w:rsid w:val="00E864CF"/>
    <w:rsid w:val="00E94B91"/>
    <w:rsid w:val="00F04C7E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2B113-70A6-4B8F-B15C-98A32E5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F34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34F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4F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4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ROTWŚ </vt:lpstr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ROTWŚ</dc:title>
  <dc:subject/>
  <dc:creator>abc</dc:creator>
  <cp:keywords/>
  <dc:description/>
  <cp:lastModifiedBy>Marcin Polit</cp:lastModifiedBy>
  <cp:revision>3</cp:revision>
  <cp:lastPrinted>2009-05-21T12:31:00Z</cp:lastPrinted>
  <dcterms:created xsi:type="dcterms:W3CDTF">2016-12-22T12:20:00Z</dcterms:created>
  <dcterms:modified xsi:type="dcterms:W3CDTF">2016-12-22T12:41:00Z</dcterms:modified>
</cp:coreProperties>
</file>